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E340" w14:textId="5FDCA9DF" w:rsidR="00637258" w:rsidRPr="00D5339A" w:rsidRDefault="00637258" w:rsidP="00637258">
      <w:pPr>
        <w:tabs>
          <w:tab w:val="left" w:pos="3750"/>
        </w:tabs>
        <w:spacing w:after="0" w:line="240" w:lineRule="auto"/>
        <w:jc w:val="center"/>
        <w:rPr>
          <w:rFonts w:ascii="Times New Roman" w:hAnsi="Times New Roman" w:cs="Times New Roman"/>
        </w:rPr>
      </w:pPr>
      <w:r w:rsidRPr="00D5339A">
        <w:rPr>
          <w:rFonts w:ascii="Times New Roman" w:hAnsi="Times New Roman" w:cs="Times New Roman"/>
          <w:noProof/>
          <w:lang w:eastAsia="ru-RU"/>
        </w:rPr>
        <w:drawing>
          <wp:inline distT="0" distB="0" distL="0" distR="0" wp14:anchorId="07DCBB54" wp14:editId="2F6DA6C8">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49CEDEF" w14:textId="77777777" w:rsidR="00637258" w:rsidRPr="00D5339A" w:rsidRDefault="00637258" w:rsidP="00637258">
      <w:pPr>
        <w:spacing w:after="0" w:line="240" w:lineRule="auto"/>
        <w:jc w:val="center"/>
        <w:rPr>
          <w:rFonts w:ascii="Times New Roman" w:hAnsi="Times New Roman" w:cs="Times New Roman"/>
        </w:rPr>
      </w:pPr>
    </w:p>
    <w:p w14:paraId="2360C1F1" w14:textId="77777777"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КОНТРОЛЬНО-СЧЕТНАЯ ПАЛАТА</w:t>
      </w:r>
    </w:p>
    <w:p w14:paraId="51FD0567" w14:textId="77777777"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ЗЛАТОУСТОВСКОГО ГОРОДСКОГО ОКРУГА</w:t>
      </w:r>
    </w:p>
    <w:p w14:paraId="72C52BDD" w14:textId="77777777" w:rsidR="00637258" w:rsidRPr="00D5339A" w:rsidRDefault="00637258" w:rsidP="00637258">
      <w:pPr>
        <w:spacing w:after="0" w:line="240" w:lineRule="auto"/>
        <w:jc w:val="center"/>
        <w:rPr>
          <w:rFonts w:ascii="Times New Roman" w:hAnsi="Times New Roman" w:cs="Times New Roman"/>
          <w:sz w:val="20"/>
        </w:rPr>
      </w:pPr>
      <w:r w:rsidRPr="00D5339A">
        <w:rPr>
          <w:rFonts w:ascii="Times New Roman" w:hAnsi="Times New Roman" w:cs="Times New Roman"/>
          <w:noProof/>
          <w:sz w:val="20"/>
          <w:lang w:eastAsia="ru-RU"/>
        </w:rPr>
        <mc:AlternateContent>
          <mc:Choice Requires="wps">
            <w:drawing>
              <wp:anchor distT="4294967295" distB="4294967295" distL="114300" distR="114300" simplePos="0" relativeHeight="251660288" behindDoc="0" locked="0" layoutInCell="1" allowOverlap="1" wp14:anchorId="59EFACF4" wp14:editId="5ACB0460">
                <wp:simplePos x="0" y="0"/>
                <wp:positionH relativeFrom="column">
                  <wp:posOffset>-125730</wp:posOffset>
                </wp:positionH>
                <wp:positionV relativeFrom="paragraph">
                  <wp:posOffset>93344</wp:posOffset>
                </wp:positionV>
                <wp:extent cx="6286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964352"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1130A943" w14:textId="77777777"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ул. </w:t>
      </w:r>
      <w:proofErr w:type="spellStart"/>
      <w:r w:rsidRPr="00D5339A">
        <w:rPr>
          <w:rFonts w:ascii="Times New Roman" w:hAnsi="Times New Roman" w:cs="Times New Roman"/>
        </w:rPr>
        <w:t>Таганайская</w:t>
      </w:r>
      <w:proofErr w:type="spellEnd"/>
      <w:r w:rsidRPr="00D5339A">
        <w:rPr>
          <w:rFonts w:ascii="Times New Roman" w:hAnsi="Times New Roman" w:cs="Times New Roman"/>
        </w:rPr>
        <w:t xml:space="preserve">, 1, г. Златоуст, Челябинская область, 456200, Российская Федерация, </w:t>
      </w:r>
    </w:p>
    <w:p w14:paraId="12DA1914" w14:textId="77777777"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телефон (8-3513) 62-13-55, факс 62-19-44; </w:t>
      </w:r>
      <w:proofErr w:type="spellStart"/>
      <w:r w:rsidRPr="00D5339A">
        <w:rPr>
          <w:rFonts w:ascii="Times New Roman" w:hAnsi="Times New Roman" w:cs="Times New Roman"/>
        </w:rPr>
        <w:t>ИНН7404055537</w:t>
      </w:r>
      <w:proofErr w:type="spellEnd"/>
      <w:r w:rsidRPr="00D5339A">
        <w:rPr>
          <w:rFonts w:ascii="Times New Roman" w:hAnsi="Times New Roman" w:cs="Times New Roman"/>
        </w:rPr>
        <w:t>/740401001; (</w:t>
      </w:r>
      <w:r w:rsidRPr="00D5339A">
        <w:rPr>
          <w:rFonts w:ascii="Times New Roman" w:hAnsi="Times New Roman" w:cs="Times New Roman"/>
          <w:lang w:val="en-US"/>
        </w:rPr>
        <w:t>e</w:t>
      </w:r>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 xml:space="preserve">) – </w:t>
      </w:r>
      <w:proofErr w:type="spellStart"/>
      <w:r w:rsidRPr="00D5339A">
        <w:rPr>
          <w:rFonts w:ascii="Times New Roman" w:hAnsi="Times New Roman" w:cs="Times New Roman"/>
          <w:lang w:val="en-US"/>
        </w:rPr>
        <w:t>kspzgo</w:t>
      </w:r>
      <w:proofErr w:type="spellEnd"/>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w:t>
      </w:r>
      <w:proofErr w:type="spellStart"/>
      <w:r w:rsidRPr="00D5339A">
        <w:rPr>
          <w:rFonts w:ascii="Times New Roman" w:hAnsi="Times New Roman" w:cs="Times New Roman"/>
          <w:lang w:val="en-US"/>
        </w:rPr>
        <w:t>ru</w:t>
      </w:r>
      <w:proofErr w:type="spellEnd"/>
    </w:p>
    <w:p w14:paraId="5400CE69" w14:textId="77777777" w:rsidR="00637258" w:rsidRDefault="00637258" w:rsidP="00637258">
      <w:pPr>
        <w:spacing w:after="0" w:line="240" w:lineRule="auto"/>
        <w:ind w:firstLine="567"/>
        <w:jc w:val="center"/>
        <w:rPr>
          <w:rFonts w:ascii="Times New Roman" w:hAnsi="Times New Roman" w:cs="Times New Roman"/>
          <w:b/>
          <w:sz w:val="28"/>
          <w:szCs w:val="28"/>
        </w:rPr>
      </w:pPr>
    </w:p>
    <w:p w14:paraId="3DFB6A30" w14:textId="0D7165B9" w:rsidR="00E33B5F"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Доклад</w:t>
      </w:r>
      <w:r w:rsidR="005534FD">
        <w:rPr>
          <w:rFonts w:ascii="Times New Roman" w:hAnsi="Times New Roman" w:cs="Times New Roman"/>
          <w:b/>
          <w:sz w:val="28"/>
          <w:szCs w:val="28"/>
        </w:rPr>
        <w:t xml:space="preserve"> от </w:t>
      </w:r>
      <w:proofErr w:type="spellStart"/>
      <w:r w:rsidR="001317D9">
        <w:rPr>
          <w:rFonts w:ascii="Times New Roman" w:hAnsi="Times New Roman" w:cs="Times New Roman"/>
          <w:b/>
          <w:sz w:val="28"/>
          <w:szCs w:val="28"/>
        </w:rPr>
        <w:t>27</w:t>
      </w:r>
      <w:r w:rsidR="005534FD">
        <w:rPr>
          <w:rFonts w:ascii="Times New Roman" w:hAnsi="Times New Roman" w:cs="Times New Roman"/>
          <w:b/>
          <w:sz w:val="28"/>
          <w:szCs w:val="28"/>
        </w:rPr>
        <w:t>.02.202</w:t>
      </w:r>
      <w:r w:rsidR="001317D9">
        <w:rPr>
          <w:rFonts w:ascii="Times New Roman" w:hAnsi="Times New Roman" w:cs="Times New Roman"/>
          <w:b/>
          <w:sz w:val="28"/>
          <w:szCs w:val="28"/>
        </w:rPr>
        <w:t>5</w:t>
      </w:r>
      <w:r w:rsidR="005534FD">
        <w:rPr>
          <w:rFonts w:ascii="Times New Roman" w:hAnsi="Times New Roman" w:cs="Times New Roman"/>
          <w:b/>
          <w:sz w:val="28"/>
          <w:szCs w:val="28"/>
        </w:rPr>
        <w:t>г</w:t>
      </w:r>
      <w:proofErr w:type="spellEnd"/>
      <w:r w:rsidR="005534FD">
        <w:rPr>
          <w:rFonts w:ascii="Times New Roman" w:hAnsi="Times New Roman" w:cs="Times New Roman"/>
          <w:b/>
          <w:sz w:val="28"/>
          <w:szCs w:val="28"/>
        </w:rPr>
        <w:t xml:space="preserve">. </w:t>
      </w:r>
      <w:r w:rsidRPr="0066636C">
        <w:rPr>
          <w:rFonts w:ascii="Times New Roman" w:hAnsi="Times New Roman" w:cs="Times New Roman"/>
          <w:b/>
          <w:sz w:val="28"/>
          <w:szCs w:val="28"/>
        </w:rPr>
        <w:t xml:space="preserve">председателя </w:t>
      </w:r>
      <w:proofErr w:type="spellStart"/>
      <w:r w:rsidR="009D75C2">
        <w:rPr>
          <w:rFonts w:ascii="Times New Roman" w:hAnsi="Times New Roman" w:cs="Times New Roman"/>
          <w:b/>
          <w:sz w:val="28"/>
          <w:szCs w:val="28"/>
        </w:rPr>
        <w:t>Кальчук</w:t>
      </w:r>
      <w:proofErr w:type="spellEnd"/>
      <w:r w:rsidR="009D75C2">
        <w:rPr>
          <w:rFonts w:ascii="Times New Roman" w:hAnsi="Times New Roman" w:cs="Times New Roman"/>
          <w:b/>
          <w:sz w:val="28"/>
          <w:szCs w:val="28"/>
        </w:rPr>
        <w:t xml:space="preserve"> О. С.</w:t>
      </w:r>
    </w:p>
    <w:p w14:paraId="71257752" w14:textId="2EC7B650" w:rsidR="00637258" w:rsidRPr="0066636C" w:rsidRDefault="00637258" w:rsidP="006372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33B5F">
        <w:rPr>
          <w:rFonts w:ascii="Times New Roman" w:hAnsi="Times New Roman" w:cs="Times New Roman"/>
          <w:b/>
          <w:sz w:val="28"/>
          <w:szCs w:val="28"/>
        </w:rPr>
        <w:t>Собрани</w:t>
      </w:r>
      <w:r w:rsidR="009D75C2">
        <w:rPr>
          <w:rFonts w:ascii="Times New Roman" w:hAnsi="Times New Roman" w:cs="Times New Roman"/>
          <w:b/>
          <w:sz w:val="28"/>
          <w:szCs w:val="28"/>
        </w:rPr>
        <w:t>и</w:t>
      </w:r>
      <w:r w:rsidR="00E33B5F">
        <w:rPr>
          <w:rFonts w:ascii="Times New Roman" w:hAnsi="Times New Roman" w:cs="Times New Roman"/>
          <w:b/>
          <w:sz w:val="28"/>
          <w:szCs w:val="28"/>
        </w:rPr>
        <w:t xml:space="preserve"> депутатов Златоустовского горо</w:t>
      </w:r>
      <w:r>
        <w:rPr>
          <w:rFonts w:ascii="Times New Roman" w:hAnsi="Times New Roman" w:cs="Times New Roman"/>
          <w:b/>
          <w:sz w:val="28"/>
          <w:szCs w:val="28"/>
        </w:rPr>
        <w:t xml:space="preserve">дского округа </w:t>
      </w:r>
    </w:p>
    <w:p w14:paraId="455F745B" w14:textId="1CC1CE5B" w:rsidR="00637258" w:rsidRPr="0066636C"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 «Об итогах работы Контрольно-счетной палаты Златоустовского городского округа за 202</w:t>
      </w:r>
      <w:r w:rsidR="001317D9">
        <w:rPr>
          <w:rFonts w:ascii="Times New Roman" w:hAnsi="Times New Roman" w:cs="Times New Roman"/>
          <w:b/>
          <w:sz w:val="28"/>
          <w:szCs w:val="28"/>
        </w:rPr>
        <w:t>4</w:t>
      </w:r>
      <w:r w:rsidRPr="0066636C">
        <w:rPr>
          <w:rFonts w:ascii="Times New Roman" w:hAnsi="Times New Roman" w:cs="Times New Roman"/>
          <w:b/>
          <w:sz w:val="28"/>
          <w:szCs w:val="28"/>
        </w:rPr>
        <w:t xml:space="preserve"> год» </w:t>
      </w:r>
    </w:p>
    <w:p w14:paraId="79FFB2BA" w14:textId="77777777" w:rsidR="00ED5CF8" w:rsidRDefault="00ED5CF8" w:rsidP="00234BEB">
      <w:pPr>
        <w:spacing w:after="0" w:line="240" w:lineRule="auto"/>
        <w:ind w:firstLine="567"/>
        <w:jc w:val="both"/>
        <w:rPr>
          <w:rFonts w:ascii="Times New Roman" w:hAnsi="Times New Roman" w:cs="Times New Roman"/>
          <w:sz w:val="28"/>
          <w:szCs w:val="28"/>
        </w:rPr>
      </w:pPr>
    </w:p>
    <w:p w14:paraId="401AC26C" w14:textId="6C0F9158" w:rsidR="001317D9" w:rsidRPr="00297EEF" w:rsidRDefault="001317D9" w:rsidP="001317D9">
      <w:pPr>
        <w:spacing w:after="0" w:line="240" w:lineRule="auto"/>
        <w:ind w:firstLine="567"/>
        <w:jc w:val="both"/>
        <w:rPr>
          <w:rFonts w:ascii="Times New Roman" w:hAnsi="Times New Roman" w:cs="Times New Roman"/>
          <w:sz w:val="28"/>
          <w:szCs w:val="28"/>
        </w:rPr>
      </w:pPr>
      <w:r w:rsidRPr="00297EEF">
        <w:rPr>
          <w:rFonts w:ascii="Times New Roman" w:hAnsi="Times New Roman" w:cs="Times New Roman"/>
          <w:sz w:val="28"/>
          <w:szCs w:val="28"/>
        </w:rPr>
        <w:t>Деятельность Контрольно-счетной палаты направлена на осуществление предварительного и последующего муниципального финансового контроля:</w:t>
      </w:r>
    </w:p>
    <w:p w14:paraId="5DA1737D" w14:textId="77777777" w:rsidR="001317D9" w:rsidRPr="00297EEF" w:rsidRDefault="001317D9" w:rsidP="001317D9">
      <w:pPr>
        <w:spacing w:after="0" w:line="240" w:lineRule="auto"/>
        <w:ind w:firstLine="567"/>
        <w:jc w:val="both"/>
        <w:rPr>
          <w:rFonts w:ascii="Times New Roman" w:eastAsia="Times New Roman" w:hAnsi="Times New Roman" w:cs="Times New Roman"/>
          <w:sz w:val="28"/>
          <w:szCs w:val="28"/>
          <w:lang w:eastAsia="ru-RU"/>
        </w:rPr>
      </w:pPr>
      <w:r w:rsidRPr="00297EEF">
        <w:rPr>
          <w:rFonts w:ascii="Times New Roman" w:hAnsi="Times New Roman" w:cs="Times New Roman"/>
          <w:sz w:val="28"/>
          <w:szCs w:val="28"/>
        </w:rPr>
        <w:t>- п</w:t>
      </w:r>
      <w:r w:rsidRPr="00297EEF">
        <w:rPr>
          <w:rFonts w:ascii="Times New Roman" w:eastAsia="Times New Roman" w:hAnsi="Times New Roman" w:cs="Times New Roman"/>
          <w:sz w:val="28"/>
          <w:szCs w:val="28"/>
          <w:lang w:eastAsia="ru-RU"/>
        </w:rPr>
        <w:t>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w:t>
      </w:r>
      <w:r>
        <w:rPr>
          <w:rFonts w:ascii="Times New Roman" w:eastAsia="Times New Roman" w:hAnsi="Times New Roman" w:cs="Times New Roman"/>
          <w:sz w:val="28"/>
          <w:szCs w:val="28"/>
          <w:lang w:eastAsia="ru-RU"/>
        </w:rPr>
        <w:t>ации;</w:t>
      </w:r>
    </w:p>
    <w:p w14:paraId="15D85C7A" w14:textId="77777777" w:rsidR="001317D9" w:rsidRPr="00297EEF" w:rsidRDefault="001317D9" w:rsidP="001317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97EEF">
        <w:rPr>
          <w:rFonts w:ascii="Times New Roman" w:eastAsia="Times New Roman" w:hAnsi="Times New Roman" w:cs="Times New Roman"/>
          <w:sz w:val="28"/>
          <w:szCs w:val="28"/>
          <w:lang w:eastAsia="ru-RU"/>
        </w:rPr>
        <w:t>-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77664AF5" w14:textId="2C47DED2" w:rsidR="001317D9" w:rsidRPr="00205AAD" w:rsidRDefault="001317D9" w:rsidP="001317D9">
      <w:pPr>
        <w:spacing w:after="0" w:line="240" w:lineRule="auto"/>
        <w:ind w:firstLine="567"/>
        <w:jc w:val="both"/>
        <w:rPr>
          <w:rFonts w:ascii="Times New Roman" w:eastAsia="Times New Roman" w:hAnsi="Times New Roman"/>
          <w:sz w:val="28"/>
          <w:szCs w:val="28"/>
          <w:lang w:eastAsia="ru-RU"/>
        </w:rPr>
      </w:pPr>
      <w:r w:rsidRPr="00205AAD">
        <w:rPr>
          <w:rFonts w:ascii="Times New Roman" w:eastAsia="Times New Roman" w:hAnsi="Times New Roman"/>
          <w:sz w:val="28"/>
          <w:szCs w:val="28"/>
          <w:lang w:eastAsia="ru-RU"/>
        </w:rPr>
        <w:t xml:space="preserve">В отчетном периоде закончено </w:t>
      </w:r>
      <w:r>
        <w:rPr>
          <w:rFonts w:ascii="Times New Roman" w:eastAsia="Times New Roman" w:hAnsi="Times New Roman"/>
          <w:sz w:val="28"/>
          <w:szCs w:val="28"/>
          <w:lang w:eastAsia="ru-RU"/>
        </w:rPr>
        <w:t>8</w:t>
      </w:r>
      <w:r w:rsidRPr="00205AAD">
        <w:rPr>
          <w:rFonts w:ascii="Times New Roman" w:eastAsia="Times New Roman" w:hAnsi="Times New Roman"/>
          <w:sz w:val="28"/>
          <w:szCs w:val="28"/>
          <w:lang w:eastAsia="ru-RU"/>
        </w:rPr>
        <w:t xml:space="preserve"> контрольных мероприяти</w:t>
      </w:r>
      <w:r>
        <w:rPr>
          <w:rFonts w:ascii="Times New Roman" w:eastAsia="Times New Roman" w:hAnsi="Times New Roman"/>
          <w:sz w:val="28"/>
          <w:szCs w:val="28"/>
          <w:lang w:eastAsia="ru-RU"/>
        </w:rPr>
        <w:t>й</w:t>
      </w:r>
      <w:r w:rsidRPr="00205AAD">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24</w:t>
      </w:r>
      <w:r w:rsidRPr="00205AAD">
        <w:rPr>
          <w:rFonts w:ascii="Times New Roman" w:eastAsia="Times New Roman" w:hAnsi="Times New Roman"/>
          <w:sz w:val="28"/>
          <w:szCs w:val="28"/>
          <w:lang w:eastAsia="ru-RU"/>
        </w:rPr>
        <w:t xml:space="preserve"> экспертно-аналитических мероприятий (не включая экспертизы проектов муниципальных правовых актов). Кроме того, </w:t>
      </w:r>
      <w:r w:rsidRPr="00205AAD">
        <w:rPr>
          <w:rFonts w:ascii="Times New Roman" w:hAnsi="Times New Roman"/>
          <w:sz w:val="28"/>
          <w:szCs w:val="28"/>
        </w:rPr>
        <w:t xml:space="preserve">подготовлено </w:t>
      </w:r>
      <w:r>
        <w:rPr>
          <w:rFonts w:ascii="Times New Roman" w:hAnsi="Times New Roman"/>
          <w:sz w:val="28"/>
          <w:szCs w:val="28"/>
        </w:rPr>
        <w:t>103</w:t>
      </w:r>
      <w:r w:rsidRPr="00205AAD">
        <w:rPr>
          <w:rFonts w:ascii="Times New Roman" w:hAnsi="Times New Roman"/>
          <w:sz w:val="28"/>
          <w:szCs w:val="28"/>
        </w:rPr>
        <w:t xml:space="preserve"> экспертных заключений на поступившие проекты решений, муниципальных программ и иных нормативных правовых актов</w:t>
      </w:r>
      <w:r w:rsidRPr="00205AAD">
        <w:rPr>
          <w:rFonts w:ascii="Times New Roman" w:eastAsia="Times New Roman" w:hAnsi="Times New Roman"/>
          <w:sz w:val="28"/>
          <w:szCs w:val="28"/>
          <w:lang w:eastAsia="ru-RU"/>
        </w:rPr>
        <w:t>.</w:t>
      </w:r>
    </w:p>
    <w:p w14:paraId="2A56856D" w14:textId="77777777" w:rsidR="001317D9" w:rsidRDefault="001317D9" w:rsidP="001317D9">
      <w:pPr>
        <w:spacing w:after="0" w:line="240" w:lineRule="auto"/>
        <w:ind w:firstLine="567"/>
        <w:jc w:val="both"/>
        <w:rPr>
          <w:rFonts w:ascii="Times New Roman" w:hAnsi="Times New Roman" w:cs="Times New Roman"/>
          <w:sz w:val="28"/>
          <w:szCs w:val="28"/>
        </w:rPr>
      </w:pPr>
      <w:r w:rsidRPr="0063393F">
        <w:rPr>
          <w:rFonts w:ascii="Times New Roman" w:hAnsi="Times New Roman" w:cs="Times New Roman"/>
          <w:sz w:val="28"/>
          <w:szCs w:val="28"/>
        </w:rPr>
        <w:t xml:space="preserve">В рамках контрольных мероприятий в отчетном периоде проведено </w:t>
      </w:r>
      <w:r>
        <w:rPr>
          <w:rFonts w:ascii="Times New Roman" w:hAnsi="Times New Roman" w:cs="Times New Roman"/>
          <w:sz w:val="28"/>
          <w:szCs w:val="28"/>
        </w:rPr>
        <w:t>6 </w:t>
      </w:r>
      <w:r w:rsidRPr="0063393F">
        <w:rPr>
          <w:rFonts w:ascii="Times New Roman" w:hAnsi="Times New Roman" w:cs="Times New Roman"/>
          <w:sz w:val="28"/>
          <w:szCs w:val="28"/>
        </w:rPr>
        <w:t xml:space="preserve">встречных проверок в отношении получателей субсидий из бюджета Златоустовского городского округа. </w:t>
      </w:r>
    </w:p>
    <w:p w14:paraId="4FDEE5D8" w14:textId="5C3BEFE2" w:rsidR="00891027" w:rsidRDefault="00891027" w:rsidP="00891027">
      <w:pPr>
        <w:snapToGrid w:val="0"/>
        <w:spacing w:after="0" w:line="240" w:lineRule="auto"/>
        <w:ind w:firstLine="567"/>
        <w:jc w:val="both"/>
        <w:rPr>
          <w:rFonts w:ascii="Times New Roman" w:hAnsi="Times New Roman"/>
          <w:sz w:val="28"/>
          <w:szCs w:val="28"/>
          <w:shd w:val="clear" w:color="auto" w:fill="FFFFFF"/>
        </w:rPr>
      </w:pPr>
      <w:proofErr w:type="gramStart"/>
      <w:r>
        <w:rPr>
          <w:rFonts w:ascii="Times New Roman" w:hAnsi="Times New Roman" w:cs="Times New Roman"/>
          <w:sz w:val="28"/>
          <w:szCs w:val="28"/>
        </w:rPr>
        <w:t xml:space="preserve">По поручениям Собрания депутатов </w:t>
      </w:r>
      <w:proofErr w:type="spellStart"/>
      <w:r>
        <w:rPr>
          <w:rFonts w:ascii="Times New Roman" w:hAnsi="Times New Roman" w:cs="Times New Roman"/>
          <w:sz w:val="28"/>
          <w:szCs w:val="28"/>
        </w:rPr>
        <w:t>ЗГО</w:t>
      </w:r>
      <w:proofErr w:type="spellEnd"/>
      <w:r>
        <w:rPr>
          <w:rFonts w:ascii="Times New Roman" w:hAnsi="Times New Roman" w:cs="Times New Roman"/>
          <w:sz w:val="28"/>
          <w:szCs w:val="28"/>
        </w:rPr>
        <w:t xml:space="preserve"> проведено два контрольных мероприятия (по </w:t>
      </w:r>
      <w:r w:rsidRPr="004327ED">
        <w:rPr>
          <w:rFonts w:ascii="Times New Roman" w:hAnsi="Times New Roman"/>
          <w:sz w:val="28"/>
          <w:szCs w:val="28"/>
          <w:shd w:val="clear" w:color="auto" w:fill="FFFFFF"/>
        </w:rPr>
        <w:t>решени</w:t>
      </w:r>
      <w:r>
        <w:rPr>
          <w:rFonts w:ascii="Times New Roman" w:hAnsi="Times New Roman"/>
          <w:sz w:val="28"/>
          <w:szCs w:val="28"/>
          <w:shd w:val="clear" w:color="auto" w:fill="FFFFFF"/>
        </w:rPr>
        <w:t>ю</w:t>
      </w:r>
      <w:r w:rsidRPr="004327ED">
        <w:rPr>
          <w:rFonts w:ascii="Times New Roman" w:hAnsi="Times New Roman"/>
          <w:sz w:val="28"/>
          <w:szCs w:val="28"/>
          <w:shd w:val="clear" w:color="auto" w:fill="FFFFFF"/>
        </w:rPr>
        <w:t xml:space="preserve"> комиссии по городской инфраструктуре и жизнеобеспечению </w:t>
      </w:r>
      <w:r>
        <w:rPr>
          <w:rFonts w:ascii="Times New Roman" w:hAnsi="Times New Roman"/>
          <w:sz w:val="28"/>
          <w:szCs w:val="28"/>
          <w:shd w:val="clear" w:color="auto" w:fill="FFFFFF"/>
        </w:rPr>
        <w:t xml:space="preserve">проведена проверка в отношении </w:t>
      </w:r>
      <w:proofErr w:type="spellStart"/>
      <w:r w:rsidRPr="004327ED">
        <w:rPr>
          <w:rFonts w:ascii="Times New Roman" w:hAnsi="Times New Roman"/>
          <w:sz w:val="28"/>
          <w:szCs w:val="28"/>
        </w:rPr>
        <w:t>МУП</w:t>
      </w:r>
      <w:proofErr w:type="spellEnd"/>
      <w:r>
        <w:rPr>
          <w:rFonts w:ascii="Times New Roman" w:hAnsi="Times New Roman"/>
          <w:sz w:val="28"/>
          <w:szCs w:val="28"/>
        </w:rPr>
        <w:t> </w:t>
      </w:r>
      <w:r w:rsidRPr="004327ED">
        <w:rPr>
          <w:rFonts w:ascii="Times New Roman" w:hAnsi="Times New Roman"/>
          <w:sz w:val="28"/>
          <w:szCs w:val="28"/>
        </w:rPr>
        <w:t xml:space="preserve">«Автохозяйство администрации </w:t>
      </w:r>
      <w:proofErr w:type="spellStart"/>
      <w:r w:rsidRPr="004327ED">
        <w:rPr>
          <w:rFonts w:ascii="Times New Roman" w:hAnsi="Times New Roman"/>
          <w:sz w:val="28"/>
          <w:szCs w:val="28"/>
        </w:rPr>
        <w:t>ЗГО</w:t>
      </w:r>
      <w:proofErr w:type="spellEnd"/>
      <w:r w:rsidRPr="004327ED">
        <w:rPr>
          <w:rFonts w:ascii="Times New Roman" w:hAnsi="Times New Roman"/>
          <w:sz w:val="28"/>
          <w:szCs w:val="28"/>
        </w:rPr>
        <w:t>»;</w:t>
      </w:r>
      <w:r>
        <w:rPr>
          <w:rFonts w:ascii="Times New Roman" w:hAnsi="Times New Roman"/>
          <w:sz w:val="28"/>
          <w:szCs w:val="28"/>
        </w:rPr>
        <w:t xml:space="preserve"> по поручению </w:t>
      </w:r>
      <w:r w:rsidRPr="004327ED">
        <w:rPr>
          <w:rFonts w:ascii="Times New Roman" w:hAnsi="Times New Roman"/>
          <w:sz w:val="28"/>
          <w:szCs w:val="28"/>
          <w:shd w:val="clear" w:color="auto" w:fill="FFFFFF"/>
        </w:rPr>
        <w:t xml:space="preserve">комиссии по бюджету, финансовой и налоговой политике </w:t>
      </w:r>
      <w:r>
        <w:rPr>
          <w:rFonts w:ascii="Times New Roman" w:hAnsi="Times New Roman"/>
          <w:sz w:val="28"/>
          <w:szCs w:val="28"/>
          <w:shd w:val="clear" w:color="auto" w:fill="FFFFFF"/>
        </w:rPr>
        <w:t>проведена  проверка в отношении учреждений спорта.</w:t>
      </w:r>
      <w:proofErr w:type="gramEnd"/>
    </w:p>
    <w:p w14:paraId="32D8168C" w14:textId="77777777" w:rsidR="00891027" w:rsidRPr="005B3488" w:rsidRDefault="00891027" w:rsidP="00891027">
      <w:pPr>
        <w:snapToGrid w:val="0"/>
        <w:spacing w:after="0" w:line="240" w:lineRule="auto"/>
        <w:ind w:firstLine="567"/>
        <w:jc w:val="both"/>
        <w:rPr>
          <w:rFonts w:ascii="Times New Roman" w:hAnsi="Times New Roman" w:cs="Times New Roman"/>
          <w:sz w:val="28"/>
          <w:szCs w:val="28"/>
        </w:rPr>
      </w:pPr>
      <w:r w:rsidRPr="00891027">
        <w:rPr>
          <w:rFonts w:ascii="Times New Roman" w:hAnsi="Times New Roman" w:cs="Times New Roman"/>
          <w:sz w:val="28"/>
          <w:szCs w:val="28"/>
        </w:rPr>
        <w:t xml:space="preserve">На основании обращений граждан проведено одно контрольное мероприятие на предмет правомерности оказания </w:t>
      </w:r>
      <w:r w:rsidRPr="00891027">
        <w:rPr>
          <w:rStyle w:val="af0"/>
          <w:rFonts w:ascii="Times New Roman" w:hAnsi="Times New Roman" w:cs="Times New Roman"/>
          <w:i w:val="0"/>
          <w:iCs w:val="0"/>
          <w:sz w:val="28"/>
          <w:szCs w:val="28"/>
        </w:rPr>
        <w:t>срочных социальных услуг и одно экспертно-аналитическое мероприятие на предмет</w:t>
      </w:r>
      <w:r w:rsidRPr="00891027">
        <w:rPr>
          <w:rStyle w:val="af0"/>
          <w:rFonts w:ascii="Times New Roman" w:hAnsi="Times New Roman" w:cs="Times New Roman"/>
          <w:sz w:val="28"/>
          <w:szCs w:val="28"/>
        </w:rPr>
        <w:t xml:space="preserve"> </w:t>
      </w:r>
      <w:r w:rsidRPr="00891027">
        <w:rPr>
          <w:rFonts w:ascii="Times New Roman" w:hAnsi="Times New Roman" w:cs="Times New Roman"/>
          <w:sz w:val="28"/>
          <w:szCs w:val="28"/>
        </w:rPr>
        <w:t>обоснованности бюджетных расходов, связанных с устройством ливневых канализаций и ремонтом</w:t>
      </w:r>
      <w:r w:rsidRPr="005B3488">
        <w:rPr>
          <w:rFonts w:ascii="Times New Roman" w:hAnsi="Times New Roman" w:cs="Times New Roman"/>
          <w:sz w:val="28"/>
          <w:szCs w:val="28"/>
        </w:rPr>
        <w:t xml:space="preserve"> подпорных стен. </w:t>
      </w:r>
    </w:p>
    <w:p w14:paraId="4441FEC8" w14:textId="67DB0641" w:rsidR="00891027" w:rsidRDefault="00044848" w:rsidP="00891027">
      <w:pPr>
        <w:snapToGrid w:val="0"/>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 </w:t>
      </w:r>
      <w:r w:rsidR="00AC07D1">
        <w:rPr>
          <w:rFonts w:ascii="Times New Roman" w:hAnsi="Times New Roman"/>
          <w:sz w:val="28"/>
          <w:szCs w:val="28"/>
          <w:shd w:val="clear" w:color="auto" w:fill="FFFFFF"/>
        </w:rPr>
        <w:t>двум</w:t>
      </w:r>
      <w:r>
        <w:rPr>
          <w:rFonts w:ascii="Times New Roman" w:hAnsi="Times New Roman"/>
          <w:sz w:val="28"/>
          <w:szCs w:val="28"/>
          <w:shd w:val="clear" w:color="auto" w:fill="FFFFFF"/>
        </w:rPr>
        <w:t xml:space="preserve"> обращени</w:t>
      </w:r>
      <w:r w:rsidR="00AC07D1">
        <w:rPr>
          <w:rFonts w:ascii="Times New Roman" w:hAnsi="Times New Roman"/>
          <w:sz w:val="28"/>
          <w:szCs w:val="28"/>
          <w:shd w:val="clear" w:color="auto" w:fill="FFFFFF"/>
        </w:rPr>
        <w:t>ям</w:t>
      </w:r>
      <w:r>
        <w:rPr>
          <w:rFonts w:ascii="Times New Roman" w:hAnsi="Times New Roman"/>
          <w:sz w:val="28"/>
          <w:szCs w:val="28"/>
          <w:shd w:val="clear" w:color="auto" w:fill="FFFFFF"/>
        </w:rPr>
        <w:t xml:space="preserve"> гражданин </w:t>
      </w:r>
      <w:r w:rsidR="00891027">
        <w:rPr>
          <w:rFonts w:ascii="Times New Roman" w:hAnsi="Times New Roman"/>
          <w:sz w:val="28"/>
          <w:szCs w:val="28"/>
          <w:shd w:val="clear" w:color="auto" w:fill="FFFFFF"/>
        </w:rPr>
        <w:t>контрольн</w:t>
      </w:r>
      <w:r w:rsidR="00AC07D1">
        <w:rPr>
          <w:rFonts w:ascii="Times New Roman" w:hAnsi="Times New Roman"/>
          <w:sz w:val="28"/>
          <w:szCs w:val="28"/>
          <w:shd w:val="clear" w:color="auto" w:fill="FFFFFF"/>
        </w:rPr>
        <w:t>ы</w:t>
      </w:r>
      <w:r w:rsidR="00891027">
        <w:rPr>
          <w:rFonts w:ascii="Times New Roman" w:hAnsi="Times New Roman"/>
          <w:sz w:val="28"/>
          <w:szCs w:val="28"/>
          <w:shd w:val="clear" w:color="auto" w:fill="FFFFFF"/>
        </w:rPr>
        <w:t>е мероприяти</w:t>
      </w:r>
      <w:r w:rsidR="00AC07D1">
        <w:rPr>
          <w:rFonts w:ascii="Times New Roman" w:hAnsi="Times New Roman"/>
          <w:sz w:val="28"/>
          <w:szCs w:val="28"/>
          <w:shd w:val="clear" w:color="auto" w:fill="FFFFFF"/>
        </w:rPr>
        <w:t>я</w:t>
      </w:r>
      <w:r w:rsidR="0089102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запланирован</w:t>
      </w:r>
      <w:r w:rsidR="00AC07D1">
        <w:rPr>
          <w:rFonts w:ascii="Times New Roman" w:hAnsi="Times New Roman"/>
          <w:sz w:val="28"/>
          <w:szCs w:val="28"/>
          <w:shd w:val="clear" w:color="auto" w:fill="FFFFFF"/>
        </w:rPr>
        <w:t>ы</w:t>
      </w:r>
      <w:r>
        <w:rPr>
          <w:rFonts w:ascii="Times New Roman" w:hAnsi="Times New Roman"/>
          <w:sz w:val="28"/>
          <w:szCs w:val="28"/>
          <w:shd w:val="clear" w:color="auto" w:fill="FFFFFF"/>
        </w:rPr>
        <w:t xml:space="preserve"> на 2025 год.</w:t>
      </w:r>
    </w:p>
    <w:p w14:paraId="4B629D3B" w14:textId="0E8CC620" w:rsidR="00044848" w:rsidRPr="00D64F0D" w:rsidRDefault="00044848" w:rsidP="00044848">
      <w:pPr>
        <w:spacing w:after="0" w:line="240" w:lineRule="auto"/>
        <w:ind w:firstLine="567"/>
        <w:jc w:val="both"/>
        <w:rPr>
          <w:rFonts w:ascii="Times New Roman" w:hAnsi="Times New Roman"/>
          <w:sz w:val="28"/>
          <w:szCs w:val="28"/>
        </w:rPr>
      </w:pPr>
      <w:r w:rsidRPr="00D64F0D">
        <w:rPr>
          <w:rFonts w:ascii="Times New Roman" w:eastAsia="Times New Roman" w:hAnsi="Times New Roman"/>
          <w:color w:val="000000"/>
          <w:sz w:val="28"/>
          <w:szCs w:val="28"/>
          <w:lang w:eastAsia="ru-RU"/>
        </w:rPr>
        <w:t>Учитывая наличие трудовых ресурсов</w:t>
      </w:r>
      <w:r>
        <w:rPr>
          <w:rFonts w:ascii="Times New Roman" w:eastAsia="Times New Roman" w:hAnsi="Times New Roman"/>
          <w:color w:val="000000"/>
          <w:sz w:val="28"/>
          <w:szCs w:val="28"/>
          <w:lang w:eastAsia="ru-RU"/>
        </w:rPr>
        <w:t>,</w:t>
      </w:r>
      <w:r w:rsidRPr="00D64F0D">
        <w:rPr>
          <w:rFonts w:ascii="Times New Roman" w:eastAsia="Times New Roman" w:hAnsi="Times New Roman"/>
          <w:color w:val="000000"/>
          <w:sz w:val="28"/>
          <w:szCs w:val="28"/>
          <w:lang w:eastAsia="ru-RU"/>
        </w:rPr>
        <w:t xml:space="preserve"> в текущем году не</w:t>
      </w:r>
      <w:r>
        <w:rPr>
          <w:rFonts w:ascii="Times New Roman" w:eastAsia="Times New Roman" w:hAnsi="Times New Roman"/>
          <w:color w:val="000000"/>
          <w:sz w:val="28"/>
          <w:szCs w:val="28"/>
          <w:lang w:eastAsia="ru-RU"/>
        </w:rPr>
        <w:t xml:space="preserve"> </w:t>
      </w:r>
      <w:r w:rsidRPr="00D64F0D">
        <w:rPr>
          <w:rFonts w:ascii="Times New Roman" w:eastAsia="Times New Roman" w:hAnsi="Times New Roman"/>
          <w:color w:val="000000"/>
          <w:sz w:val="28"/>
          <w:szCs w:val="28"/>
          <w:lang w:eastAsia="ru-RU"/>
        </w:rPr>
        <w:t>всегда имеется возможность проверить факты, отраженные в обращени</w:t>
      </w:r>
      <w:r>
        <w:rPr>
          <w:rFonts w:ascii="Times New Roman" w:eastAsia="Times New Roman" w:hAnsi="Times New Roman"/>
          <w:color w:val="000000"/>
          <w:sz w:val="28"/>
          <w:szCs w:val="28"/>
          <w:lang w:eastAsia="ru-RU"/>
        </w:rPr>
        <w:t>ях</w:t>
      </w:r>
      <w:r w:rsidRPr="00D64F0D">
        <w:rPr>
          <w:rFonts w:ascii="Times New Roman" w:eastAsia="Times New Roman" w:hAnsi="Times New Roman"/>
          <w:color w:val="000000"/>
          <w:sz w:val="28"/>
          <w:szCs w:val="28"/>
          <w:lang w:eastAsia="ru-RU"/>
        </w:rPr>
        <w:t xml:space="preserve">. Поэтому в большинстве случаев </w:t>
      </w:r>
      <w:r w:rsidRPr="00D64F0D">
        <w:rPr>
          <w:rFonts w:ascii="Times New Roman" w:hAnsi="Times New Roman"/>
          <w:sz w:val="28"/>
          <w:szCs w:val="28"/>
        </w:rPr>
        <w:t xml:space="preserve">обращение </w:t>
      </w:r>
      <w:r>
        <w:rPr>
          <w:rFonts w:ascii="Times New Roman" w:hAnsi="Times New Roman"/>
          <w:sz w:val="28"/>
          <w:szCs w:val="28"/>
        </w:rPr>
        <w:t xml:space="preserve">заявителя </w:t>
      </w:r>
      <w:r w:rsidRPr="00D64F0D">
        <w:rPr>
          <w:rFonts w:ascii="Times New Roman" w:hAnsi="Times New Roman"/>
          <w:sz w:val="28"/>
          <w:szCs w:val="28"/>
        </w:rPr>
        <w:t xml:space="preserve">о необходимости проведения проверки учитывается при планировании работы </w:t>
      </w:r>
      <w:proofErr w:type="spellStart"/>
      <w:r w:rsidRPr="00D64F0D">
        <w:rPr>
          <w:rFonts w:ascii="Times New Roman" w:hAnsi="Times New Roman"/>
          <w:sz w:val="28"/>
          <w:szCs w:val="28"/>
        </w:rPr>
        <w:t>КСП</w:t>
      </w:r>
      <w:proofErr w:type="spellEnd"/>
      <w:r w:rsidRPr="00D64F0D">
        <w:rPr>
          <w:rFonts w:ascii="Times New Roman" w:hAnsi="Times New Roman"/>
          <w:sz w:val="28"/>
          <w:szCs w:val="28"/>
        </w:rPr>
        <w:t xml:space="preserve"> </w:t>
      </w:r>
      <w:proofErr w:type="spellStart"/>
      <w:r w:rsidRPr="00D64F0D">
        <w:rPr>
          <w:rFonts w:ascii="Times New Roman" w:hAnsi="Times New Roman"/>
          <w:sz w:val="28"/>
          <w:szCs w:val="28"/>
        </w:rPr>
        <w:t>ЗГО</w:t>
      </w:r>
      <w:proofErr w:type="spellEnd"/>
      <w:r w:rsidRPr="00D64F0D">
        <w:rPr>
          <w:rFonts w:ascii="Times New Roman" w:hAnsi="Times New Roman"/>
          <w:sz w:val="28"/>
          <w:szCs w:val="28"/>
        </w:rPr>
        <w:t xml:space="preserve"> на очередной год.</w:t>
      </w:r>
    </w:p>
    <w:p w14:paraId="4810E65F" w14:textId="77777777" w:rsidR="00044848" w:rsidRDefault="00044848" w:rsidP="00891027">
      <w:pPr>
        <w:snapToGrid w:val="0"/>
        <w:spacing w:after="0" w:line="240" w:lineRule="auto"/>
        <w:ind w:firstLine="567"/>
        <w:jc w:val="both"/>
        <w:rPr>
          <w:rFonts w:ascii="Times New Roman" w:hAnsi="Times New Roman"/>
          <w:sz w:val="28"/>
          <w:szCs w:val="28"/>
          <w:shd w:val="clear" w:color="auto" w:fill="FFFFFF"/>
        </w:rPr>
      </w:pPr>
    </w:p>
    <w:p w14:paraId="4A55FCFF" w14:textId="026EA9E4" w:rsidR="005534FD" w:rsidRDefault="005534FD" w:rsidP="005534FD">
      <w:pPr>
        <w:pStyle w:val="af"/>
        <w:ind w:firstLine="567"/>
        <w:jc w:val="both"/>
        <w:rPr>
          <w:rFonts w:ascii="Times New Roman" w:hAnsi="Times New Roman"/>
          <w:sz w:val="28"/>
          <w:szCs w:val="28"/>
        </w:rPr>
      </w:pPr>
      <w:r w:rsidRPr="006E651E">
        <w:rPr>
          <w:rFonts w:ascii="Times New Roman" w:hAnsi="Times New Roman"/>
          <w:sz w:val="28"/>
          <w:szCs w:val="28"/>
        </w:rPr>
        <w:lastRenderedPageBreak/>
        <w:t>По отношению к 202</w:t>
      </w:r>
      <w:r w:rsidR="001317D9">
        <w:rPr>
          <w:rFonts w:ascii="Times New Roman" w:hAnsi="Times New Roman"/>
          <w:sz w:val="28"/>
          <w:szCs w:val="28"/>
        </w:rPr>
        <w:t>3</w:t>
      </w:r>
      <w:r w:rsidRPr="006E651E">
        <w:rPr>
          <w:rFonts w:ascii="Times New Roman" w:hAnsi="Times New Roman"/>
          <w:sz w:val="28"/>
          <w:szCs w:val="28"/>
        </w:rPr>
        <w:t xml:space="preserve"> году </w:t>
      </w:r>
      <w:r>
        <w:rPr>
          <w:rFonts w:ascii="Times New Roman" w:hAnsi="Times New Roman"/>
          <w:sz w:val="28"/>
          <w:szCs w:val="28"/>
        </w:rPr>
        <w:t>уровень</w:t>
      </w:r>
      <w:r w:rsidR="005F0E61">
        <w:rPr>
          <w:rFonts w:ascii="Times New Roman" w:hAnsi="Times New Roman"/>
          <w:sz w:val="28"/>
          <w:szCs w:val="28"/>
        </w:rPr>
        <w:t xml:space="preserve"> общего</w:t>
      </w:r>
      <w:r>
        <w:rPr>
          <w:rFonts w:ascii="Times New Roman" w:hAnsi="Times New Roman"/>
          <w:sz w:val="28"/>
          <w:szCs w:val="28"/>
        </w:rPr>
        <w:t xml:space="preserve"> количества проведенных контрольных и экспертно-аналитических мероприятий в 202</w:t>
      </w:r>
      <w:r w:rsidR="001317D9">
        <w:rPr>
          <w:rFonts w:ascii="Times New Roman" w:hAnsi="Times New Roman"/>
          <w:sz w:val="28"/>
          <w:szCs w:val="28"/>
        </w:rPr>
        <w:t>4</w:t>
      </w:r>
      <w:r>
        <w:rPr>
          <w:rFonts w:ascii="Times New Roman" w:hAnsi="Times New Roman"/>
          <w:sz w:val="28"/>
          <w:szCs w:val="28"/>
        </w:rPr>
        <w:t xml:space="preserve"> году сохранен.</w:t>
      </w:r>
      <w:r w:rsidR="005F0E61">
        <w:rPr>
          <w:rFonts w:ascii="Times New Roman" w:hAnsi="Times New Roman"/>
          <w:sz w:val="28"/>
          <w:szCs w:val="28"/>
        </w:rPr>
        <w:t xml:space="preserve"> Вместе с тем, на слайде видно, что</w:t>
      </w:r>
      <w:r w:rsidR="008C2B88">
        <w:rPr>
          <w:rFonts w:ascii="Times New Roman" w:hAnsi="Times New Roman"/>
          <w:sz w:val="28"/>
          <w:szCs w:val="28"/>
        </w:rPr>
        <w:t xml:space="preserve"> в связи с проведением комплексных проверок финансово-хозяйственной деятельности объектов контроля</w:t>
      </w:r>
      <w:r w:rsidR="00891027">
        <w:rPr>
          <w:rFonts w:ascii="Times New Roman" w:hAnsi="Times New Roman"/>
          <w:sz w:val="28"/>
          <w:szCs w:val="28"/>
        </w:rPr>
        <w:t>, на которые затрачивается больше времени</w:t>
      </w:r>
      <w:r w:rsidR="00AC07D1">
        <w:rPr>
          <w:rFonts w:ascii="Times New Roman" w:hAnsi="Times New Roman"/>
          <w:sz w:val="28"/>
          <w:szCs w:val="28"/>
        </w:rPr>
        <w:t>, количество контрольных мероприятий сократилось почти в 2 раза</w:t>
      </w:r>
      <w:r w:rsidR="00891027">
        <w:rPr>
          <w:rFonts w:ascii="Times New Roman" w:hAnsi="Times New Roman"/>
          <w:sz w:val="28"/>
          <w:szCs w:val="28"/>
        </w:rPr>
        <w:t>.</w:t>
      </w:r>
    </w:p>
    <w:p w14:paraId="343A658A" w14:textId="17D662F3" w:rsidR="00D71A45" w:rsidRDefault="00C65FA4" w:rsidP="00C65FA4">
      <w:pPr>
        <w:spacing w:after="0" w:line="240" w:lineRule="auto"/>
        <w:ind w:firstLine="567"/>
        <w:jc w:val="both"/>
        <w:rPr>
          <w:rFonts w:ascii="Times New Roman" w:eastAsia="Times New Roman" w:hAnsi="Times New Roman"/>
          <w:bCs/>
          <w:i/>
          <w:iCs/>
          <w:sz w:val="28"/>
          <w:szCs w:val="28"/>
          <w:lang w:eastAsia="ru-RU"/>
        </w:rPr>
      </w:pPr>
      <w:r>
        <w:rPr>
          <w:rFonts w:ascii="Times New Roman" w:eastAsia="Times New Roman" w:hAnsi="Times New Roman"/>
          <w:sz w:val="28"/>
          <w:szCs w:val="28"/>
          <w:lang w:eastAsia="ru-RU"/>
        </w:rPr>
        <w:t xml:space="preserve">Но в результате нового подхода к планированию работы </w:t>
      </w:r>
      <w:proofErr w:type="spellStart"/>
      <w:r>
        <w:rPr>
          <w:rFonts w:ascii="Times New Roman" w:eastAsia="Times New Roman" w:hAnsi="Times New Roman"/>
          <w:sz w:val="28"/>
          <w:szCs w:val="28"/>
          <w:lang w:eastAsia="ru-RU"/>
        </w:rPr>
        <w:t>КСП</w:t>
      </w:r>
      <w:proofErr w:type="spellEnd"/>
      <w:r>
        <w:rPr>
          <w:rFonts w:ascii="Times New Roman" w:eastAsia="Times New Roman" w:hAnsi="Times New Roman"/>
          <w:sz w:val="28"/>
          <w:szCs w:val="28"/>
          <w:lang w:eastAsia="ru-RU"/>
        </w:rPr>
        <w:t>, в</w:t>
      </w:r>
      <w:r w:rsidR="003E2128" w:rsidRPr="00613905">
        <w:rPr>
          <w:rFonts w:ascii="Times New Roman" w:eastAsia="Times New Roman" w:hAnsi="Times New Roman"/>
          <w:sz w:val="28"/>
          <w:szCs w:val="28"/>
          <w:lang w:eastAsia="ru-RU"/>
        </w:rPr>
        <w:t xml:space="preserve"> 202</w:t>
      </w:r>
      <w:r w:rsidR="00003817">
        <w:rPr>
          <w:rFonts w:ascii="Times New Roman" w:eastAsia="Times New Roman" w:hAnsi="Times New Roman"/>
          <w:sz w:val="28"/>
          <w:szCs w:val="28"/>
          <w:lang w:eastAsia="ru-RU"/>
        </w:rPr>
        <w:t>4</w:t>
      </w:r>
      <w:r w:rsidR="003E2128" w:rsidRPr="00613905">
        <w:rPr>
          <w:rFonts w:ascii="Times New Roman" w:eastAsia="Times New Roman" w:hAnsi="Times New Roman"/>
          <w:sz w:val="28"/>
          <w:szCs w:val="28"/>
          <w:lang w:eastAsia="ru-RU"/>
        </w:rPr>
        <w:t xml:space="preserve"> год</w:t>
      </w:r>
      <w:r w:rsidR="003E2128">
        <w:rPr>
          <w:rFonts w:ascii="Times New Roman" w:eastAsia="Times New Roman" w:hAnsi="Times New Roman"/>
          <w:sz w:val="28"/>
          <w:szCs w:val="28"/>
          <w:lang w:eastAsia="ru-RU"/>
        </w:rPr>
        <w:t>у</w:t>
      </w:r>
      <w:r w:rsidR="003E2128" w:rsidRPr="006139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25% удалось увеличить количество объектов контроля (</w:t>
      </w:r>
      <w:r w:rsidR="003E2128" w:rsidRPr="00613905">
        <w:rPr>
          <w:rFonts w:ascii="Times New Roman" w:eastAsia="Times New Roman" w:hAnsi="Times New Roman"/>
          <w:sz w:val="28"/>
          <w:szCs w:val="28"/>
          <w:lang w:eastAsia="ru-RU"/>
        </w:rPr>
        <w:t xml:space="preserve">проверками охвачено </w:t>
      </w:r>
      <w:r w:rsidR="00003817">
        <w:rPr>
          <w:rFonts w:ascii="Times New Roman" w:eastAsia="Times New Roman" w:hAnsi="Times New Roman"/>
          <w:sz w:val="28"/>
          <w:szCs w:val="28"/>
          <w:lang w:eastAsia="ru-RU"/>
        </w:rPr>
        <w:t>56</w:t>
      </w:r>
      <w:r>
        <w:rPr>
          <w:rFonts w:ascii="Times New Roman" w:eastAsia="Times New Roman" w:hAnsi="Times New Roman"/>
          <w:sz w:val="28"/>
          <w:szCs w:val="28"/>
          <w:lang w:eastAsia="ru-RU"/>
        </w:rPr>
        <w:t> </w:t>
      </w:r>
      <w:r w:rsidR="003E2128" w:rsidRPr="00613905">
        <w:rPr>
          <w:rFonts w:ascii="Times New Roman" w:eastAsia="Times New Roman" w:hAnsi="Times New Roman"/>
          <w:sz w:val="28"/>
          <w:szCs w:val="28"/>
          <w:lang w:eastAsia="ru-RU"/>
        </w:rPr>
        <w:t>объектов</w:t>
      </w:r>
      <w:r>
        <w:rPr>
          <w:rFonts w:ascii="Times New Roman" w:eastAsia="Times New Roman" w:hAnsi="Times New Roman"/>
          <w:sz w:val="28"/>
          <w:szCs w:val="28"/>
          <w:lang w:eastAsia="ru-RU"/>
        </w:rPr>
        <w:t xml:space="preserve">) и объем проверенных средств. </w:t>
      </w:r>
      <w:r w:rsidR="00003817">
        <w:rPr>
          <w:rFonts w:ascii="Times New Roman" w:eastAsia="Times New Roman" w:hAnsi="Times New Roman"/>
          <w:sz w:val="28"/>
          <w:szCs w:val="28"/>
          <w:lang w:eastAsia="ru-RU"/>
        </w:rPr>
        <w:t xml:space="preserve">Это обусловлено проведением тематических экспертно-аналитических мероприятий с </w:t>
      </w:r>
      <w:r w:rsidR="008C2B88">
        <w:rPr>
          <w:rFonts w:ascii="Times New Roman" w:eastAsia="Times New Roman" w:hAnsi="Times New Roman"/>
          <w:sz w:val="28"/>
          <w:szCs w:val="28"/>
          <w:lang w:eastAsia="ru-RU"/>
        </w:rPr>
        <w:t xml:space="preserve">одновременным </w:t>
      </w:r>
      <w:r w:rsidR="00003817">
        <w:rPr>
          <w:rFonts w:ascii="Times New Roman" w:eastAsia="Times New Roman" w:hAnsi="Times New Roman"/>
          <w:sz w:val="28"/>
          <w:szCs w:val="28"/>
          <w:lang w:eastAsia="ru-RU"/>
        </w:rPr>
        <w:t>охватом нескольких объектов контроля</w:t>
      </w:r>
      <w:r w:rsidR="00003817">
        <w:rPr>
          <w:rFonts w:ascii="Times New Roman" w:eastAsia="Times New Roman" w:hAnsi="Times New Roman"/>
          <w:bCs/>
          <w:i/>
          <w:iCs/>
          <w:sz w:val="28"/>
          <w:szCs w:val="28"/>
          <w:lang w:eastAsia="ru-RU"/>
        </w:rPr>
        <w:t>.</w:t>
      </w:r>
    </w:p>
    <w:p w14:paraId="45A1C37A" w14:textId="6A783BCF" w:rsidR="00435306" w:rsidRDefault="00FB01F9" w:rsidP="00435306">
      <w:pPr>
        <w:spacing w:after="0" w:line="240" w:lineRule="auto"/>
        <w:ind w:firstLine="567"/>
        <w:jc w:val="both"/>
        <w:rPr>
          <w:rFonts w:ascii="Times New Roman" w:eastAsia="Times New Roman" w:hAnsi="Times New Roman"/>
          <w:sz w:val="28"/>
          <w:szCs w:val="28"/>
          <w:lang w:eastAsia="ru-RU"/>
        </w:rPr>
      </w:pPr>
      <w:r w:rsidRPr="005534FD">
        <w:rPr>
          <w:rFonts w:ascii="Times New Roman" w:hAnsi="Times New Roman"/>
          <w:sz w:val="28"/>
          <w:szCs w:val="28"/>
        </w:rPr>
        <w:t xml:space="preserve">Выявлено </w:t>
      </w:r>
      <w:r w:rsidR="00435306">
        <w:rPr>
          <w:rFonts w:ascii="Times New Roman" w:hAnsi="Times New Roman"/>
          <w:sz w:val="28"/>
          <w:szCs w:val="28"/>
        </w:rPr>
        <w:t>474</w:t>
      </w:r>
      <w:r w:rsidRPr="005534FD">
        <w:rPr>
          <w:rFonts w:ascii="Times New Roman" w:hAnsi="Times New Roman"/>
          <w:sz w:val="28"/>
          <w:szCs w:val="28"/>
        </w:rPr>
        <w:t xml:space="preserve"> случая нарушений</w:t>
      </w:r>
      <w:r w:rsidR="005534FD" w:rsidRPr="005534FD">
        <w:rPr>
          <w:rFonts w:ascii="Times New Roman" w:hAnsi="Times New Roman"/>
          <w:sz w:val="28"/>
          <w:szCs w:val="28"/>
        </w:rPr>
        <w:t xml:space="preserve"> действующего законодательства</w:t>
      </w:r>
      <w:r w:rsidRPr="005534FD">
        <w:rPr>
          <w:rFonts w:ascii="Times New Roman" w:hAnsi="Times New Roman"/>
          <w:sz w:val="28"/>
          <w:szCs w:val="28"/>
        </w:rPr>
        <w:t>,</w:t>
      </w:r>
      <w:r w:rsidR="005534FD" w:rsidRPr="005534FD">
        <w:rPr>
          <w:rFonts w:ascii="Times New Roman" w:hAnsi="Times New Roman"/>
          <w:sz w:val="28"/>
          <w:szCs w:val="28"/>
        </w:rPr>
        <w:t xml:space="preserve"> с ростом по отношению к 202</w:t>
      </w:r>
      <w:r w:rsidR="00435306">
        <w:rPr>
          <w:rFonts w:ascii="Times New Roman" w:hAnsi="Times New Roman"/>
          <w:sz w:val="28"/>
          <w:szCs w:val="28"/>
        </w:rPr>
        <w:t>3</w:t>
      </w:r>
      <w:r w:rsidR="005534FD" w:rsidRPr="005534FD">
        <w:rPr>
          <w:rFonts w:ascii="Times New Roman" w:hAnsi="Times New Roman"/>
          <w:sz w:val="28"/>
          <w:szCs w:val="28"/>
        </w:rPr>
        <w:t xml:space="preserve"> году </w:t>
      </w:r>
      <w:r w:rsidRPr="005534FD">
        <w:rPr>
          <w:rFonts w:ascii="Times New Roman" w:hAnsi="Times New Roman"/>
          <w:sz w:val="28"/>
          <w:szCs w:val="28"/>
        </w:rPr>
        <w:t xml:space="preserve"> </w:t>
      </w:r>
      <w:r w:rsidR="00332DDE" w:rsidRPr="005534FD">
        <w:rPr>
          <w:rFonts w:ascii="Times New Roman" w:hAnsi="Times New Roman"/>
          <w:sz w:val="28"/>
          <w:szCs w:val="28"/>
        </w:rPr>
        <w:t xml:space="preserve">на </w:t>
      </w:r>
      <w:r w:rsidR="00435306">
        <w:rPr>
          <w:rFonts w:ascii="Times New Roman" w:hAnsi="Times New Roman"/>
          <w:sz w:val="28"/>
          <w:szCs w:val="28"/>
        </w:rPr>
        <w:t>21</w:t>
      </w:r>
      <w:r w:rsidR="00332DDE" w:rsidRPr="005534FD">
        <w:rPr>
          <w:rFonts w:ascii="Times New Roman" w:hAnsi="Times New Roman"/>
          <w:sz w:val="28"/>
          <w:szCs w:val="28"/>
        </w:rPr>
        <w:t>%</w:t>
      </w:r>
      <w:r w:rsidR="005534FD">
        <w:rPr>
          <w:rFonts w:ascii="Times New Roman" w:hAnsi="Times New Roman"/>
          <w:sz w:val="28"/>
          <w:szCs w:val="28"/>
        </w:rPr>
        <w:t xml:space="preserve">. </w:t>
      </w:r>
      <w:r w:rsidR="00435306">
        <w:rPr>
          <w:rFonts w:ascii="Times New Roman" w:eastAsia="Times New Roman" w:hAnsi="Times New Roman"/>
          <w:sz w:val="28"/>
          <w:szCs w:val="28"/>
          <w:lang w:eastAsia="ru-RU"/>
        </w:rPr>
        <w:t>Н</w:t>
      </w:r>
      <w:r w:rsidR="00435306" w:rsidRPr="00B32280">
        <w:rPr>
          <w:rFonts w:ascii="Times New Roman" w:eastAsia="Times New Roman" w:hAnsi="Times New Roman"/>
          <w:sz w:val="28"/>
          <w:szCs w:val="28"/>
          <w:lang w:eastAsia="ru-RU"/>
        </w:rPr>
        <w:t xml:space="preserve">аибольшую долю количественных нарушений занимают нарушения </w:t>
      </w:r>
      <w:r w:rsidR="00435306">
        <w:rPr>
          <w:rFonts w:ascii="Times New Roman" w:eastAsia="Times New Roman" w:hAnsi="Times New Roman"/>
          <w:sz w:val="28"/>
          <w:szCs w:val="28"/>
          <w:lang w:eastAsia="ru-RU"/>
        </w:rPr>
        <w:t>правил ведения бухгалтерского учета</w:t>
      </w:r>
      <w:r w:rsidR="006B3A2D">
        <w:rPr>
          <w:rFonts w:ascii="Times New Roman" w:eastAsia="Times New Roman" w:hAnsi="Times New Roman"/>
          <w:sz w:val="28"/>
          <w:szCs w:val="28"/>
          <w:lang w:eastAsia="ru-RU"/>
        </w:rPr>
        <w:t>, которые в том числе влекут за собой искажение бухгалтерской отчетности</w:t>
      </w:r>
      <w:r w:rsidR="00435306" w:rsidRPr="00B32280">
        <w:rPr>
          <w:rFonts w:ascii="Times New Roman" w:eastAsia="Times New Roman" w:hAnsi="Times New Roman"/>
          <w:sz w:val="28"/>
          <w:szCs w:val="28"/>
          <w:lang w:eastAsia="ru-RU"/>
        </w:rPr>
        <w:t xml:space="preserve">. </w:t>
      </w:r>
    </w:p>
    <w:p w14:paraId="396A1ED0" w14:textId="7A09AD3D" w:rsidR="004C705D" w:rsidRPr="0019054D" w:rsidRDefault="00D677D3" w:rsidP="004C70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о</w:t>
      </w:r>
      <w:r w:rsidR="007B103F">
        <w:rPr>
          <w:rFonts w:ascii="Times New Roman" w:hAnsi="Times New Roman" w:cs="Times New Roman"/>
          <w:sz w:val="28"/>
          <w:szCs w:val="28"/>
        </w:rPr>
        <w:t>бъем</w:t>
      </w:r>
      <w:r>
        <w:rPr>
          <w:rFonts w:ascii="Times New Roman" w:hAnsi="Times New Roman" w:cs="Times New Roman"/>
          <w:sz w:val="28"/>
          <w:szCs w:val="28"/>
        </w:rPr>
        <w:t xml:space="preserve"> выявленных</w:t>
      </w:r>
      <w:r w:rsidR="007B103F">
        <w:rPr>
          <w:rFonts w:ascii="Times New Roman" w:hAnsi="Times New Roman" w:cs="Times New Roman"/>
          <w:sz w:val="28"/>
          <w:szCs w:val="28"/>
        </w:rPr>
        <w:t xml:space="preserve"> финансовых нарушений составил </w:t>
      </w:r>
      <w:r w:rsidR="006B3A2D">
        <w:rPr>
          <w:rFonts w:ascii="Times New Roman" w:hAnsi="Times New Roman" w:cs="Times New Roman"/>
          <w:sz w:val="28"/>
          <w:szCs w:val="28"/>
        </w:rPr>
        <w:t>191</w:t>
      </w:r>
      <w:r w:rsidR="007B103F">
        <w:rPr>
          <w:rFonts w:ascii="Times New Roman" w:hAnsi="Times New Roman" w:cs="Times New Roman"/>
          <w:sz w:val="28"/>
          <w:szCs w:val="28"/>
        </w:rPr>
        <w:t xml:space="preserve"> млн. рублей, со снижением </w:t>
      </w:r>
      <w:r w:rsidR="004C705D" w:rsidRPr="004C705D">
        <w:rPr>
          <w:rFonts w:ascii="Times New Roman" w:hAnsi="Times New Roman" w:cs="Times New Roman"/>
          <w:sz w:val="28"/>
          <w:szCs w:val="28"/>
        </w:rPr>
        <w:t>к 202</w:t>
      </w:r>
      <w:r w:rsidR="006B3A2D">
        <w:rPr>
          <w:rFonts w:ascii="Times New Roman" w:hAnsi="Times New Roman" w:cs="Times New Roman"/>
          <w:sz w:val="28"/>
          <w:szCs w:val="28"/>
        </w:rPr>
        <w:t>3</w:t>
      </w:r>
      <w:r w:rsidR="004C705D" w:rsidRPr="004C705D">
        <w:rPr>
          <w:rFonts w:ascii="Times New Roman" w:hAnsi="Times New Roman" w:cs="Times New Roman"/>
          <w:sz w:val="28"/>
          <w:szCs w:val="28"/>
        </w:rPr>
        <w:t xml:space="preserve"> году на </w:t>
      </w:r>
      <w:r w:rsidR="006B3A2D">
        <w:rPr>
          <w:rFonts w:ascii="Times New Roman" w:hAnsi="Times New Roman" w:cs="Times New Roman"/>
          <w:sz w:val="28"/>
          <w:szCs w:val="28"/>
        </w:rPr>
        <w:t>26,8</w:t>
      </w:r>
      <w:r w:rsidR="004C705D" w:rsidRPr="004C705D">
        <w:rPr>
          <w:rFonts w:ascii="Times New Roman" w:hAnsi="Times New Roman" w:cs="Times New Roman"/>
          <w:sz w:val="28"/>
          <w:szCs w:val="28"/>
        </w:rPr>
        <w:t>%</w:t>
      </w:r>
      <w:r w:rsidR="004C705D">
        <w:rPr>
          <w:rFonts w:ascii="Times New Roman" w:hAnsi="Times New Roman" w:cs="Times New Roman"/>
          <w:sz w:val="28"/>
          <w:szCs w:val="28"/>
        </w:rPr>
        <w:t>.</w:t>
      </w:r>
      <w:r w:rsidR="006B3A2D">
        <w:rPr>
          <w:rFonts w:ascii="Times New Roman" w:hAnsi="Times New Roman" w:cs="Times New Roman"/>
          <w:sz w:val="28"/>
          <w:szCs w:val="28"/>
        </w:rPr>
        <w:t xml:space="preserve"> Снижение </w:t>
      </w:r>
      <w:r w:rsidR="006C1D02">
        <w:rPr>
          <w:rFonts w:ascii="Times New Roman" w:hAnsi="Times New Roman" w:cs="Times New Roman"/>
          <w:sz w:val="28"/>
          <w:szCs w:val="28"/>
        </w:rPr>
        <w:t xml:space="preserve">общего </w:t>
      </w:r>
      <w:r w:rsidR="006B3A2D">
        <w:rPr>
          <w:rFonts w:ascii="Times New Roman" w:hAnsi="Times New Roman" w:cs="Times New Roman"/>
          <w:sz w:val="28"/>
          <w:szCs w:val="28"/>
        </w:rPr>
        <w:t xml:space="preserve">объема выявленных нарушений не свидетельствует о результатах работы </w:t>
      </w:r>
      <w:proofErr w:type="spellStart"/>
      <w:r w:rsidR="006B3A2D">
        <w:rPr>
          <w:rFonts w:ascii="Times New Roman" w:hAnsi="Times New Roman" w:cs="Times New Roman"/>
          <w:sz w:val="28"/>
          <w:szCs w:val="28"/>
        </w:rPr>
        <w:t>КСП</w:t>
      </w:r>
      <w:proofErr w:type="spellEnd"/>
      <w:r w:rsidR="006B3A2D">
        <w:rPr>
          <w:rFonts w:ascii="Times New Roman" w:hAnsi="Times New Roman" w:cs="Times New Roman"/>
          <w:sz w:val="28"/>
          <w:szCs w:val="28"/>
        </w:rPr>
        <w:t xml:space="preserve"> или объектов контроля, </w:t>
      </w:r>
      <w:r w:rsidR="006C1D02">
        <w:rPr>
          <w:rFonts w:ascii="Times New Roman" w:hAnsi="Times New Roman" w:cs="Times New Roman"/>
          <w:sz w:val="28"/>
          <w:szCs w:val="28"/>
        </w:rPr>
        <w:t xml:space="preserve">поскольку из года в год проверки не повторяются, они бывают как комплексными, так и тематическими, поэтому этот показатель является </w:t>
      </w:r>
      <w:r w:rsidR="006C1D02" w:rsidRPr="0019054D">
        <w:rPr>
          <w:rFonts w:ascii="Times New Roman" w:hAnsi="Times New Roman" w:cs="Times New Roman"/>
          <w:sz w:val="28"/>
          <w:szCs w:val="28"/>
        </w:rPr>
        <w:t>информативным.</w:t>
      </w:r>
    </w:p>
    <w:p w14:paraId="2109A23E" w14:textId="219B65F2" w:rsidR="00D46AD1" w:rsidRPr="0019054D" w:rsidRDefault="007B103F" w:rsidP="005E1221">
      <w:pPr>
        <w:spacing w:after="0" w:line="240" w:lineRule="auto"/>
        <w:ind w:firstLine="567"/>
        <w:jc w:val="both"/>
        <w:rPr>
          <w:rFonts w:ascii="Times New Roman" w:hAnsi="Times New Roman" w:cs="Times New Roman"/>
          <w:sz w:val="28"/>
          <w:szCs w:val="28"/>
        </w:rPr>
      </w:pPr>
      <w:r w:rsidRPr="0019054D">
        <w:rPr>
          <w:rFonts w:ascii="Times New Roman" w:hAnsi="Times New Roman" w:cs="Times New Roman"/>
          <w:sz w:val="28"/>
          <w:szCs w:val="28"/>
        </w:rPr>
        <w:t>В структуре финансовых нарушений:</w:t>
      </w:r>
    </w:p>
    <w:p w14:paraId="5BDF32D0" w14:textId="540234A9" w:rsidR="0019054D" w:rsidRPr="0019054D" w:rsidRDefault="00586FC3" w:rsidP="0019054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19054D">
        <w:rPr>
          <w:rFonts w:ascii="Times New Roman" w:hAnsi="Times New Roman" w:cs="Times New Roman"/>
          <w:sz w:val="28"/>
          <w:szCs w:val="28"/>
        </w:rPr>
        <w:t xml:space="preserve">- </w:t>
      </w:r>
      <w:r w:rsidR="00C026F6" w:rsidRPr="0019054D">
        <w:rPr>
          <w:rFonts w:ascii="Times New Roman" w:hAnsi="Times New Roman" w:cs="Times New Roman"/>
          <w:sz w:val="28"/>
          <w:szCs w:val="28"/>
        </w:rPr>
        <w:t>основную долю (</w:t>
      </w:r>
      <w:r w:rsidR="0019054D" w:rsidRPr="0019054D">
        <w:rPr>
          <w:rFonts w:ascii="Times New Roman" w:hAnsi="Times New Roman" w:cs="Times New Roman"/>
          <w:sz w:val="28"/>
          <w:szCs w:val="28"/>
        </w:rPr>
        <w:t>36</w:t>
      </w:r>
      <w:r w:rsidR="00C026F6" w:rsidRPr="0019054D">
        <w:rPr>
          <w:rFonts w:ascii="Times New Roman" w:hAnsi="Times New Roman" w:cs="Times New Roman"/>
          <w:sz w:val="28"/>
          <w:szCs w:val="28"/>
        </w:rPr>
        <w:t>%) занимают нарушения</w:t>
      </w:r>
      <w:r w:rsidR="0019054D" w:rsidRPr="0019054D">
        <w:rPr>
          <w:rFonts w:ascii="Times New Roman" w:hAnsi="Times New Roman"/>
          <w:sz w:val="28"/>
          <w:szCs w:val="28"/>
        </w:rPr>
        <w:t xml:space="preserve"> установленных процедур и требований бюджетного законодательства при исполнении бюджетов (это нарушения порядка предоставления субсидий, невыполнение муниципального задания, нарушения при исполнении бюджетной сметы и т.д.);</w:t>
      </w:r>
    </w:p>
    <w:p w14:paraId="08B1351B" w14:textId="6D3F3141" w:rsidR="00C026F6" w:rsidRPr="0019054D" w:rsidRDefault="0019054D"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9054D">
        <w:rPr>
          <w:rFonts w:ascii="Times New Roman" w:hAnsi="Times New Roman" w:cs="Times New Roman"/>
          <w:sz w:val="28"/>
          <w:szCs w:val="28"/>
        </w:rPr>
        <w:t xml:space="preserve">- 25% нарушений составляют нарушения </w:t>
      </w:r>
      <w:r w:rsidR="00C026F6" w:rsidRPr="0019054D">
        <w:rPr>
          <w:rFonts w:ascii="Times New Roman" w:hAnsi="Times New Roman" w:cs="Times New Roman"/>
          <w:sz w:val="28"/>
          <w:szCs w:val="28"/>
        </w:rPr>
        <w:t>законодательства о бухгалтерском учете</w:t>
      </w:r>
      <w:r>
        <w:rPr>
          <w:rFonts w:ascii="Times New Roman" w:hAnsi="Times New Roman" w:cs="Times New Roman"/>
          <w:sz w:val="28"/>
          <w:szCs w:val="28"/>
        </w:rPr>
        <w:t xml:space="preserve">, выразившиеся в </w:t>
      </w:r>
      <w:r w:rsidR="00C026F6" w:rsidRPr="0019054D">
        <w:rPr>
          <w:rFonts w:ascii="Times New Roman" w:hAnsi="Times New Roman" w:cs="Times New Roman"/>
          <w:bCs/>
          <w:sz w:val="28"/>
          <w:szCs w:val="28"/>
        </w:rPr>
        <w:t>неверно</w:t>
      </w:r>
      <w:r>
        <w:rPr>
          <w:rFonts w:ascii="Times New Roman" w:hAnsi="Times New Roman" w:cs="Times New Roman"/>
          <w:bCs/>
          <w:sz w:val="28"/>
          <w:szCs w:val="28"/>
        </w:rPr>
        <w:t>м</w:t>
      </w:r>
      <w:r w:rsidR="00C026F6" w:rsidRPr="0019054D">
        <w:rPr>
          <w:rFonts w:ascii="Times New Roman" w:hAnsi="Times New Roman" w:cs="Times New Roman"/>
          <w:bCs/>
          <w:sz w:val="28"/>
          <w:szCs w:val="28"/>
        </w:rPr>
        <w:t xml:space="preserve"> отражени</w:t>
      </w:r>
      <w:r>
        <w:rPr>
          <w:rFonts w:ascii="Times New Roman" w:hAnsi="Times New Roman" w:cs="Times New Roman"/>
          <w:bCs/>
          <w:sz w:val="28"/>
          <w:szCs w:val="28"/>
        </w:rPr>
        <w:t>и</w:t>
      </w:r>
      <w:r w:rsidR="00C026F6" w:rsidRPr="0019054D">
        <w:rPr>
          <w:rFonts w:ascii="Times New Roman" w:hAnsi="Times New Roman" w:cs="Times New Roman"/>
          <w:bCs/>
          <w:sz w:val="28"/>
          <w:szCs w:val="28"/>
        </w:rPr>
        <w:t xml:space="preserve"> хозяйственных операций, повлекших искажение бухгалтерской (бюджетной) отчетности; </w:t>
      </w:r>
      <w:r>
        <w:rPr>
          <w:rFonts w:ascii="Times New Roman" w:hAnsi="Times New Roman" w:cs="Times New Roman"/>
          <w:bCs/>
          <w:sz w:val="28"/>
          <w:szCs w:val="28"/>
        </w:rPr>
        <w:t>неправомерном</w:t>
      </w:r>
      <w:r w:rsidR="00C026F6" w:rsidRPr="0019054D">
        <w:rPr>
          <w:rFonts w:ascii="Times New Roman" w:hAnsi="Times New Roman" w:cs="Times New Roman"/>
          <w:bCs/>
          <w:sz w:val="28"/>
          <w:szCs w:val="28"/>
        </w:rPr>
        <w:t xml:space="preserve"> совершении фактов хозяйственной жизни</w:t>
      </w:r>
      <w:r w:rsidR="00C026F6" w:rsidRPr="0019054D">
        <w:rPr>
          <w:rFonts w:ascii="Times New Roman" w:hAnsi="Times New Roman" w:cs="Times New Roman"/>
          <w:sz w:val="28"/>
          <w:szCs w:val="28"/>
        </w:rPr>
        <w:t xml:space="preserve"> и т.д.);</w:t>
      </w:r>
      <w:proofErr w:type="gramEnd"/>
    </w:p>
    <w:p w14:paraId="23FE81CE" w14:textId="7FA7314D" w:rsidR="00E1376D" w:rsidRPr="00736EA6" w:rsidRDefault="0019054D"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19054D">
        <w:rPr>
          <w:rFonts w:ascii="Times New Roman" w:hAnsi="Times New Roman" w:cs="Times New Roman"/>
          <w:sz w:val="28"/>
          <w:szCs w:val="28"/>
        </w:rPr>
        <w:t>-</w:t>
      </w:r>
      <w:r w:rsidR="00E1376D" w:rsidRPr="0019054D">
        <w:rPr>
          <w:rFonts w:ascii="Times New Roman" w:hAnsi="Times New Roman" w:cs="Times New Roman"/>
          <w:sz w:val="28"/>
          <w:szCs w:val="28"/>
        </w:rPr>
        <w:t xml:space="preserve"> неэффективно</w:t>
      </w:r>
      <w:r w:rsidR="00D46AD1" w:rsidRPr="0019054D">
        <w:rPr>
          <w:rFonts w:ascii="Times New Roman" w:hAnsi="Times New Roman" w:cs="Times New Roman"/>
          <w:sz w:val="28"/>
          <w:szCs w:val="28"/>
        </w:rPr>
        <w:t xml:space="preserve"> использован</w:t>
      </w:r>
      <w:r w:rsidRPr="0019054D">
        <w:rPr>
          <w:rFonts w:ascii="Times New Roman" w:hAnsi="Times New Roman" w:cs="Times New Roman"/>
          <w:sz w:val="28"/>
          <w:szCs w:val="28"/>
        </w:rPr>
        <w:t>ы</w:t>
      </w:r>
      <w:r w:rsidR="00D46AD1" w:rsidRPr="0019054D">
        <w:rPr>
          <w:rFonts w:ascii="Times New Roman" w:hAnsi="Times New Roman" w:cs="Times New Roman"/>
          <w:sz w:val="28"/>
          <w:szCs w:val="28"/>
        </w:rPr>
        <w:t xml:space="preserve"> бюджетны</w:t>
      </w:r>
      <w:r w:rsidRPr="0019054D">
        <w:rPr>
          <w:rFonts w:ascii="Times New Roman" w:hAnsi="Times New Roman" w:cs="Times New Roman"/>
          <w:sz w:val="28"/>
          <w:szCs w:val="28"/>
        </w:rPr>
        <w:t>е</w:t>
      </w:r>
      <w:r w:rsidR="00D46AD1" w:rsidRPr="0019054D">
        <w:rPr>
          <w:rFonts w:ascii="Times New Roman" w:hAnsi="Times New Roman" w:cs="Times New Roman"/>
          <w:sz w:val="28"/>
          <w:szCs w:val="28"/>
        </w:rPr>
        <w:t xml:space="preserve"> средств</w:t>
      </w:r>
      <w:r w:rsidRPr="0019054D">
        <w:rPr>
          <w:rFonts w:ascii="Times New Roman" w:hAnsi="Times New Roman" w:cs="Times New Roman"/>
          <w:sz w:val="28"/>
          <w:szCs w:val="28"/>
        </w:rPr>
        <w:t>а в объеме 30 млн. рублей</w:t>
      </w:r>
      <w:r w:rsidR="00E1376D" w:rsidRPr="0019054D">
        <w:rPr>
          <w:rFonts w:ascii="Times New Roman" w:hAnsi="Times New Roman" w:cs="Times New Roman"/>
          <w:sz w:val="28"/>
          <w:szCs w:val="28"/>
        </w:rPr>
        <w:t xml:space="preserve"> (</w:t>
      </w:r>
      <w:r w:rsidR="007B103F" w:rsidRPr="0019054D">
        <w:rPr>
          <w:rFonts w:ascii="Times New Roman" w:hAnsi="Times New Roman" w:cs="Times New Roman"/>
          <w:sz w:val="28"/>
          <w:szCs w:val="28"/>
        </w:rPr>
        <w:t xml:space="preserve">к ним относится: </w:t>
      </w:r>
      <w:r w:rsidRPr="0019054D">
        <w:rPr>
          <w:rFonts w:ascii="Times New Roman" w:hAnsi="Times New Roman"/>
          <w:sz w:val="28"/>
          <w:szCs w:val="28"/>
        </w:rPr>
        <w:t xml:space="preserve">завышение сметной стоимости ремонтных работ; осуществление безрезультативных бюджетных расходов; завышение фонда оплаты труда; </w:t>
      </w:r>
      <w:r w:rsidRPr="0019054D">
        <w:rPr>
          <w:rFonts w:ascii="Times New Roman" w:hAnsi="Times New Roman"/>
          <w:bCs/>
          <w:sz w:val="28"/>
          <w:szCs w:val="28"/>
        </w:rPr>
        <w:t>уплата за счет бюджетных сре</w:t>
      </w:r>
      <w:proofErr w:type="gramStart"/>
      <w:r w:rsidRPr="0019054D">
        <w:rPr>
          <w:rFonts w:ascii="Times New Roman" w:hAnsi="Times New Roman"/>
          <w:bCs/>
          <w:sz w:val="28"/>
          <w:szCs w:val="28"/>
        </w:rPr>
        <w:t>дств штр</w:t>
      </w:r>
      <w:proofErr w:type="gramEnd"/>
      <w:r w:rsidRPr="0019054D">
        <w:rPr>
          <w:rFonts w:ascii="Times New Roman" w:hAnsi="Times New Roman"/>
          <w:bCs/>
          <w:sz w:val="28"/>
          <w:szCs w:val="28"/>
        </w:rPr>
        <w:t xml:space="preserve">афных санкций; </w:t>
      </w:r>
      <w:r w:rsidRPr="00736EA6">
        <w:rPr>
          <w:rFonts w:ascii="Times New Roman" w:hAnsi="Times New Roman"/>
          <w:bCs/>
          <w:sz w:val="28"/>
          <w:szCs w:val="28"/>
        </w:rPr>
        <w:t>н</w:t>
      </w:r>
      <w:r w:rsidRPr="00736EA6">
        <w:rPr>
          <w:rFonts w:ascii="Times New Roman" w:hAnsi="Times New Roman"/>
          <w:sz w:val="28"/>
          <w:szCs w:val="28"/>
        </w:rPr>
        <w:t>еиспользование закупленного муниципального имущества и т.д.</w:t>
      </w:r>
      <w:r w:rsidR="00E1376D" w:rsidRPr="00736EA6">
        <w:rPr>
          <w:rFonts w:ascii="Times New Roman" w:hAnsi="Times New Roman" w:cs="Times New Roman"/>
          <w:sz w:val="28"/>
          <w:szCs w:val="28"/>
        </w:rPr>
        <w:t>)</w:t>
      </w:r>
      <w:r w:rsidR="007B103F" w:rsidRPr="00736EA6">
        <w:rPr>
          <w:rFonts w:ascii="Times New Roman" w:hAnsi="Times New Roman" w:cs="Times New Roman"/>
          <w:sz w:val="28"/>
          <w:szCs w:val="28"/>
        </w:rPr>
        <w:t xml:space="preserve">. </w:t>
      </w:r>
    </w:p>
    <w:p w14:paraId="7ACDFDF2" w14:textId="1AEDB2FC" w:rsidR="00392193" w:rsidRPr="00736EA6" w:rsidRDefault="00D90A99"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736EA6">
        <w:rPr>
          <w:rFonts w:ascii="Times New Roman" w:hAnsi="Times New Roman" w:cs="Times New Roman"/>
          <w:sz w:val="28"/>
          <w:szCs w:val="28"/>
        </w:rPr>
        <w:t>- в сфере закупок</w:t>
      </w:r>
      <w:r w:rsidR="007B103F" w:rsidRPr="00736EA6">
        <w:rPr>
          <w:rFonts w:ascii="Times New Roman" w:hAnsi="Times New Roman" w:cs="Times New Roman"/>
          <w:sz w:val="28"/>
          <w:szCs w:val="28"/>
        </w:rPr>
        <w:t xml:space="preserve"> допускаются случаи </w:t>
      </w:r>
      <w:r w:rsidRPr="00736EA6">
        <w:rPr>
          <w:rFonts w:ascii="Times New Roman" w:hAnsi="Times New Roman" w:cs="Times New Roman"/>
          <w:sz w:val="28"/>
          <w:szCs w:val="28"/>
        </w:rPr>
        <w:t>заключени</w:t>
      </w:r>
      <w:r w:rsidR="007B103F" w:rsidRPr="00736EA6">
        <w:rPr>
          <w:rFonts w:ascii="Times New Roman" w:hAnsi="Times New Roman" w:cs="Times New Roman"/>
          <w:sz w:val="28"/>
          <w:szCs w:val="28"/>
        </w:rPr>
        <w:t>я</w:t>
      </w:r>
      <w:r w:rsidRPr="00736EA6">
        <w:rPr>
          <w:rFonts w:ascii="Times New Roman" w:hAnsi="Times New Roman" w:cs="Times New Roman"/>
          <w:sz w:val="28"/>
          <w:szCs w:val="28"/>
        </w:rPr>
        <w:t xml:space="preserve"> контрактов без применения конкурентных процедур; не подтверждена обоснованность</w:t>
      </w:r>
      <w:r w:rsidR="00392193" w:rsidRPr="00736EA6">
        <w:rPr>
          <w:rFonts w:ascii="Times New Roman" w:hAnsi="Times New Roman" w:cs="Times New Roman"/>
          <w:sz w:val="28"/>
          <w:szCs w:val="28"/>
        </w:rPr>
        <w:t xml:space="preserve"> ряда </w:t>
      </w:r>
      <w:r w:rsidRPr="00736EA6">
        <w:rPr>
          <w:rFonts w:ascii="Times New Roman" w:hAnsi="Times New Roman" w:cs="Times New Roman"/>
          <w:sz w:val="28"/>
          <w:szCs w:val="28"/>
        </w:rPr>
        <w:t xml:space="preserve"> закупок; </w:t>
      </w:r>
      <w:r w:rsidR="00392193" w:rsidRPr="00736EA6">
        <w:rPr>
          <w:rFonts w:ascii="Times New Roman" w:hAnsi="Times New Roman" w:cs="Times New Roman"/>
          <w:sz w:val="28"/>
          <w:szCs w:val="28"/>
        </w:rPr>
        <w:t xml:space="preserve">установлены </w:t>
      </w:r>
      <w:r w:rsidRPr="00736EA6">
        <w:rPr>
          <w:rFonts w:ascii="Times New Roman" w:hAnsi="Times New Roman" w:cs="Times New Roman"/>
          <w:sz w:val="28"/>
          <w:szCs w:val="28"/>
        </w:rPr>
        <w:t>нарушения условий исполнения контрактов</w:t>
      </w:r>
      <w:r w:rsidR="00392193" w:rsidRPr="00736EA6">
        <w:rPr>
          <w:rFonts w:ascii="Times New Roman" w:hAnsi="Times New Roman" w:cs="Times New Roman"/>
          <w:sz w:val="28"/>
          <w:szCs w:val="28"/>
        </w:rPr>
        <w:t xml:space="preserve">; не взысканы  пени за нарушение подрядчиками </w:t>
      </w:r>
      <w:r w:rsidR="00736EA6" w:rsidRPr="00736EA6">
        <w:rPr>
          <w:rFonts w:ascii="Times New Roman" w:hAnsi="Times New Roman" w:cs="Times New Roman"/>
          <w:sz w:val="28"/>
          <w:szCs w:val="28"/>
        </w:rPr>
        <w:t>условий</w:t>
      </w:r>
      <w:r w:rsidR="00392193" w:rsidRPr="00736EA6">
        <w:rPr>
          <w:rFonts w:ascii="Times New Roman" w:hAnsi="Times New Roman" w:cs="Times New Roman"/>
          <w:sz w:val="28"/>
          <w:szCs w:val="28"/>
        </w:rPr>
        <w:t xml:space="preserve"> исполнения обязательств, что привело к неполучению доходов в бюджет Златоустовского городского округа.</w:t>
      </w:r>
    </w:p>
    <w:p w14:paraId="09534AAD" w14:textId="75B51761" w:rsidR="00392193" w:rsidRDefault="005978C5"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8"/>
        </w:rPr>
      </w:pPr>
      <w:r w:rsidRPr="00736EA6">
        <w:rPr>
          <w:rFonts w:ascii="Times New Roman" w:hAnsi="Times New Roman" w:cs="Times New Roman"/>
          <w:sz w:val="28"/>
          <w:szCs w:val="28"/>
        </w:rPr>
        <w:t xml:space="preserve">-  </w:t>
      </w:r>
      <w:r w:rsidR="0019054D" w:rsidRPr="00736EA6">
        <w:rPr>
          <w:rFonts w:ascii="Times New Roman" w:hAnsi="Times New Roman" w:cs="Times New Roman"/>
          <w:sz w:val="28"/>
          <w:szCs w:val="28"/>
        </w:rPr>
        <w:t>в</w:t>
      </w:r>
      <w:r w:rsidR="00392193" w:rsidRPr="00736EA6">
        <w:rPr>
          <w:rFonts w:ascii="Times New Roman" w:hAnsi="Times New Roman" w:cs="Times New Roman"/>
          <w:sz w:val="28"/>
          <w:szCs w:val="28"/>
        </w:rPr>
        <w:t xml:space="preserve"> 202</w:t>
      </w:r>
      <w:r w:rsidR="0019054D" w:rsidRPr="00736EA6">
        <w:rPr>
          <w:rFonts w:ascii="Times New Roman" w:hAnsi="Times New Roman" w:cs="Times New Roman"/>
          <w:sz w:val="28"/>
          <w:szCs w:val="28"/>
        </w:rPr>
        <w:t>4</w:t>
      </w:r>
      <w:r w:rsidR="00392193" w:rsidRPr="00736EA6">
        <w:rPr>
          <w:rFonts w:ascii="Times New Roman" w:hAnsi="Times New Roman" w:cs="Times New Roman"/>
          <w:sz w:val="28"/>
          <w:szCs w:val="28"/>
        </w:rPr>
        <w:t xml:space="preserve"> году нецелевое использование бюджетных средств установлено в размере </w:t>
      </w:r>
      <w:r w:rsidR="0019054D" w:rsidRPr="00736EA6">
        <w:rPr>
          <w:rFonts w:ascii="Times New Roman" w:hAnsi="Times New Roman" w:cs="Times New Roman"/>
          <w:sz w:val="28"/>
          <w:szCs w:val="28"/>
        </w:rPr>
        <w:t>2,5</w:t>
      </w:r>
      <w:r w:rsidR="00392193" w:rsidRPr="00736EA6">
        <w:rPr>
          <w:rFonts w:ascii="Times New Roman" w:hAnsi="Times New Roman" w:cs="Times New Roman"/>
          <w:sz w:val="28"/>
          <w:szCs w:val="28"/>
        </w:rPr>
        <w:t xml:space="preserve"> млн. рублей</w:t>
      </w:r>
      <w:r w:rsidR="00736EA6" w:rsidRPr="00736EA6">
        <w:rPr>
          <w:rFonts w:ascii="Times New Roman" w:hAnsi="Times New Roman" w:cs="Times New Roman"/>
          <w:sz w:val="28"/>
          <w:szCs w:val="28"/>
        </w:rPr>
        <w:t xml:space="preserve"> (это </w:t>
      </w:r>
      <w:r w:rsidR="00736EA6" w:rsidRPr="00736EA6">
        <w:rPr>
          <w:rFonts w:ascii="Times New Roman" w:hAnsi="Times New Roman"/>
          <w:sz w:val="28"/>
          <w:szCs w:val="28"/>
        </w:rPr>
        <w:t>направление средств бюджета на цели, несоответствующие целям, определенным правовым ак</w:t>
      </w:r>
      <w:r w:rsidR="00736EA6" w:rsidRPr="00736EA6">
        <w:rPr>
          <w:rFonts w:ascii="Times New Roman" w:hAnsi="Times New Roman" w:cs="Times New Roman"/>
          <w:sz w:val="28"/>
          <w:szCs w:val="28"/>
        </w:rPr>
        <w:t xml:space="preserve">том либо соглашением, </w:t>
      </w:r>
      <w:r w:rsidR="00736EA6" w:rsidRPr="00736EA6">
        <w:rPr>
          <w:rFonts w:ascii="Times New Roman" w:hAnsi="Times New Roman" w:cs="Times New Roman"/>
          <w:sz w:val="28"/>
          <w:szCs w:val="28"/>
          <w:shd w:val="clear" w:color="auto" w:fill="FFFFFF"/>
        </w:rPr>
        <w:t>являющимся основанием для предоставления указанных средств</w:t>
      </w:r>
      <w:r w:rsidR="00736EA6" w:rsidRPr="00736EA6">
        <w:rPr>
          <w:rFonts w:ascii="Times New Roman" w:hAnsi="Times New Roman" w:cs="Times New Roman"/>
          <w:sz w:val="28"/>
          <w:szCs w:val="28"/>
        </w:rPr>
        <w:t>;</w:t>
      </w:r>
      <w:r w:rsidR="00736EA6" w:rsidRPr="00736EA6">
        <w:rPr>
          <w:rFonts w:ascii="Times New Roman" w:hAnsi="Times New Roman" w:cs="Times New Roman"/>
          <w:bCs/>
          <w:sz w:val="28"/>
          <w:szCs w:val="28"/>
        </w:rPr>
        <w:t xml:space="preserve"> </w:t>
      </w:r>
      <w:r w:rsidR="00736EA6" w:rsidRPr="00736EA6">
        <w:rPr>
          <w:rFonts w:ascii="Times New Roman" w:hAnsi="Times New Roman"/>
          <w:bCs/>
          <w:sz w:val="28"/>
          <w:szCs w:val="28"/>
        </w:rPr>
        <w:t xml:space="preserve">оплата фактически невыполненных работ; </w:t>
      </w:r>
      <w:r w:rsidR="00736EA6" w:rsidRPr="00736EA6">
        <w:rPr>
          <w:rFonts w:ascii="Times New Roman" w:hAnsi="Times New Roman"/>
          <w:sz w:val="28"/>
          <w:szCs w:val="28"/>
        </w:rPr>
        <w:t>осуществление расходов, несвязанных с выполнением муниципального</w:t>
      </w:r>
      <w:r w:rsidR="00736EA6" w:rsidRPr="00736EA6">
        <w:rPr>
          <w:rFonts w:ascii="Times New Roman" w:hAnsi="Times New Roman"/>
          <w:sz w:val="24"/>
          <w:szCs w:val="28"/>
        </w:rPr>
        <w:t xml:space="preserve"> </w:t>
      </w:r>
      <w:r w:rsidR="00736EA6" w:rsidRPr="00736EA6">
        <w:rPr>
          <w:rFonts w:ascii="Times New Roman" w:hAnsi="Times New Roman"/>
          <w:sz w:val="28"/>
          <w:szCs w:val="28"/>
        </w:rPr>
        <w:t>задания).</w:t>
      </w:r>
    </w:p>
    <w:p w14:paraId="7CCB32E3" w14:textId="7F42C634" w:rsidR="00027165" w:rsidRPr="00027165" w:rsidRDefault="00027165"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027165">
        <w:rPr>
          <w:rFonts w:ascii="Times New Roman" w:hAnsi="Times New Roman" w:cs="Times New Roman"/>
          <w:sz w:val="28"/>
          <w:szCs w:val="28"/>
        </w:rPr>
        <w:lastRenderedPageBreak/>
        <w:t xml:space="preserve">Результаты проведенных контрольных мероприятий рассмотрены на </w:t>
      </w:r>
      <w:r w:rsidR="006C1D02">
        <w:rPr>
          <w:rFonts w:ascii="Times New Roman" w:hAnsi="Times New Roman" w:cs="Times New Roman"/>
          <w:sz w:val="28"/>
          <w:szCs w:val="28"/>
        </w:rPr>
        <w:t>шести</w:t>
      </w:r>
      <w:r w:rsidRPr="00027165">
        <w:rPr>
          <w:rFonts w:ascii="Times New Roman" w:hAnsi="Times New Roman" w:cs="Times New Roman"/>
          <w:sz w:val="28"/>
          <w:szCs w:val="28"/>
        </w:rPr>
        <w:t xml:space="preserve"> заседаниях Коллегии Контрольно-счетной палаты Златоустовского городского округа</w:t>
      </w:r>
      <w:r w:rsidR="006C1D02">
        <w:rPr>
          <w:rFonts w:ascii="Times New Roman" w:hAnsi="Times New Roman" w:cs="Times New Roman"/>
          <w:sz w:val="28"/>
          <w:szCs w:val="28"/>
        </w:rPr>
        <w:t xml:space="preserve">, на которых помимо членов коллегии присутствуют глава округа или его заместители, финансовое управление, объекты контроля, представители прокуратуры и </w:t>
      </w:r>
      <w:r w:rsidR="009A61C1">
        <w:rPr>
          <w:rFonts w:ascii="Times New Roman" w:hAnsi="Times New Roman" w:cs="Times New Roman"/>
          <w:sz w:val="28"/>
          <w:szCs w:val="28"/>
        </w:rPr>
        <w:t>Отдела МВД</w:t>
      </w:r>
      <w:r w:rsidRPr="00027165">
        <w:rPr>
          <w:rFonts w:ascii="Times New Roman" w:hAnsi="Times New Roman" w:cs="Times New Roman"/>
          <w:sz w:val="28"/>
          <w:szCs w:val="28"/>
        </w:rPr>
        <w:t>.</w:t>
      </w:r>
    </w:p>
    <w:p w14:paraId="1CCE9894" w14:textId="61A2B50D" w:rsidR="00756CAC" w:rsidRDefault="00756CAC" w:rsidP="00756CAC">
      <w:pPr>
        <w:spacing w:after="0" w:line="240" w:lineRule="auto"/>
        <w:ind w:firstLine="567"/>
        <w:jc w:val="both"/>
        <w:rPr>
          <w:rFonts w:ascii="Times New Roman" w:eastAsia="Times New Roman" w:hAnsi="Times New Roman" w:cs="Times New Roman"/>
          <w:sz w:val="28"/>
          <w:szCs w:val="28"/>
          <w:lang w:eastAsia="ru-RU"/>
        </w:rPr>
      </w:pPr>
      <w:r w:rsidRPr="004B18C5">
        <w:rPr>
          <w:rFonts w:ascii="Times New Roman" w:eastAsia="Times New Roman" w:hAnsi="Times New Roman" w:cs="Times New Roman"/>
          <w:sz w:val="28"/>
          <w:szCs w:val="28"/>
          <w:lang w:eastAsia="ru-RU"/>
        </w:rPr>
        <w:t xml:space="preserve">В отчетном периоде должностными лицами Контрольно-счетной палаты  составлено </w:t>
      </w:r>
      <w:r>
        <w:rPr>
          <w:rFonts w:ascii="Times New Roman" w:eastAsia="Times New Roman" w:hAnsi="Times New Roman" w:cs="Times New Roman"/>
          <w:sz w:val="28"/>
          <w:szCs w:val="28"/>
          <w:lang w:eastAsia="ru-RU"/>
        </w:rPr>
        <w:t>26</w:t>
      </w:r>
      <w:r w:rsidRPr="004B18C5">
        <w:rPr>
          <w:rFonts w:ascii="Times New Roman" w:eastAsia="Times New Roman" w:hAnsi="Times New Roman" w:cs="Times New Roman"/>
          <w:sz w:val="28"/>
          <w:szCs w:val="28"/>
          <w:lang w:eastAsia="ru-RU"/>
        </w:rPr>
        <w:t xml:space="preserve"> протоколов об административных правонарушениях</w:t>
      </w:r>
      <w:r>
        <w:rPr>
          <w:rFonts w:ascii="Times New Roman" w:eastAsia="Times New Roman" w:hAnsi="Times New Roman" w:cs="Times New Roman"/>
          <w:sz w:val="28"/>
          <w:szCs w:val="28"/>
          <w:lang w:eastAsia="ru-RU"/>
        </w:rPr>
        <w:t>:</w:t>
      </w:r>
    </w:p>
    <w:p w14:paraId="3CC027C7" w14:textId="77777777" w:rsidR="00756CAC" w:rsidRDefault="00756CAC" w:rsidP="00756CAC">
      <w:pPr>
        <w:spacing w:after="0" w:line="240" w:lineRule="auto"/>
        <w:ind w:firstLine="567"/>
        <w:jc w:val="both"/>
        <w:rPr>
          <w:rFonts w:ascii="Times New Roman" w:eastAsia="Times New Roman" w:hAnsi="Times New Roman"/>
          <w:sz w:val="28"/>
          <w:szCs w:val="28"/>
          <w:lang w:eastAsia="ru-RU"/>
        </w:rPr>
      </w:pPr>
      <w:r>
        <w:rPr>
          <w:rFonts w:ascii="Times New Roman" w:hAnsi="Times New Roman" w:cs="Times New Roman"/>
          <w:sz w:val="28"/>
          <w:szCs w:val="28"/>
        </w:rPr>
        <w:t xml:space="preserve">По составленным </w:t>
      </w:r>
      <w:r w:rsidRPr="00027165">
        <w:rPr>
          <w:rFonts w:ascii="Times New Roman" w:hAnsi="Times New Roman" w:cs="Times New Roman"/>
          <w:sz w:val="28"/>
          <w:szCs w:val="28"/>
        </w:rPr>
        <w:t>протокол</w:t>
      </w:r>
      <w:r>
        <w:rPr>
          <w:rFonts w:ascii="Times New Roman" w:hAnsi="Times New Roman" w:cs="Times New Roman"/>
          <w:sz w:val="28"/>
          <w:szCs w:val="28"/>
        </w:rPr>
        <w:t>ам</w:t>
      </w:r>
      <w:r w:rsidRPr="00027165">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 xml:space="preserve"> </w:t>
      </w:r>
      <w:r w:rsidRPr="00027165">
        <w:rPr>
          <w:rFonts w:ascii="Times New Roman" w:hAnsi="Times New Roman" w:cs="Times New Roman"/>
          <w:sz w:val="28"/>
          <w:szCs w:val="28"/>
        </w:rPr>
        <w:t xml:space="preserve">мировыми судьями приняты положительные решения о привлечении лиц к административной ответственности: </w:t>
      </w:r>
      <w:r w:rsidRPr="00472EAE">
        <w:rPr>
          <w:rFonts w:ascii="Times New Roman" w:eastAsia="Times New Roman" w:hAnsi="Times New Roman"/>
          <w:sz w:val="28"/>
          <w:szCs w:val="28"/>
          <w:lang w:eastAsia="ru-RU"/>
        </w:rPr>
        <w:t>по 17 протоколам должностные лица</w:t>
      </w:r>
      <w:r>
        <w:rPr>
          <w:rFonts w:ascii="Times New Roman" w:eastAsia="Times New Roman" w:hAnsi="Times New Roman"/>
          <w:sz w:val="28"/>
          <w:szCs w:val="28"/>
          <w:lang w:eastAsia="ru-RU"/>
        </w:rPr>
        <w:t xml:space="preserve"> и юридические лица</w:t>
      </w:r>
      <w:r w:rsidRPr="00472EAE">
        <w:rPr>
          <w:rFonts w:ascii="Times New Roman" w:eastAsia="Times New Roman" w:hAnsi="Times New Roman"/>
          <w:sz w:val="28"/>
          <w:szCs w:val="28"/>
          <w:lang w:eastAsia="ru-RU"/>
        </w:rPr>
        <w:t xml:space="preserve"> привлечены к административной ответственности в виде предупреждения; по </w:t>
      </w:r>
      <w:r>
        <w:rPr>
          <w:rFonts w:ascii="Times New Roman" w:eastAsia="Times New Roman" w:hAnsi="Times New Roman"/>
          <w:sz w:val="28"/>
          <w:szCs w:val="28"/>
          <w:lang w:eastAsia="ru-RU"/>
        </w:rPr>
        <w:t>шести</w:t>
      </w:r>
      <w:r w:rsidRPr="00472EAE">
        <w:rPr>
          <w:rFonts w:ascii="Times New Roman" w:eastAsia="Times New Roman" w:hAnsi="Times New Roman"/>
          <w:sz w:val="28"/>
          <w:szCs w:val="28"/>
          <w:lang w:eastAsia="ru-RU"/>
        </w:rPr>
        <w:t xml:space="preserve"> протоколам должностны</w:t>
      </w:r>
      <w:r>
        <w:rPr>
          <w:rFonts w:ascii="Times New Roman" w:eastAsia="Times New Roman" w:hAnsi="Times New Roman"/>
          <w:sz w:val="28"/>
          <w:szCs w:val="28"/>
          <w:lang w:eastAsia="ru-RU"/>
        </w:rPr>
        <w:t>е</w:t>
      </w:r>
      <w:r w:rsidRPr="00472EAE">
        <w:rPr>
          <w:rFonts w:ascii="Times New Roman" w:eastAsia="Times New Roman" w:hAnsi="Times New Roman"/>
          <w:sz w:val="28"/>
          <w:szCs w:val="28"/>
          <w:lang w:eastAsia="ru-RU"/>
        </w:rPr>
        <w:t xml:space="preserve"> лица и одно юридическое лицо привлечены к административной ответственности в виде штрафа;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по двум протоколам решения о привлечении к административной ответственности в виде штрафов судом приняты в этом году</w:t>
      </w:r>
      <w:proofErr w:type="gramEnd"/>
      <w:r w:rsidRPr="00472E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Общая сумма назначенных в 2024 году административных штрафов составила 65 тыс. рублей.</w:t>
      </w:r>
    </w:p>
    <w:p w14:paraId="32C2D81B" w14:textId="77777777" w:rsidR="00756CAC" w:rsidRPr="00892CA7" w:rsidRDefault="00756CAC" w:rsidP="00756CA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Предупреждение как мера административного наказания предупреждает допущенные нарушения в будущем. </w:t>
      </w:r>
      <w:r w:rsidRPr="00892CA7">
        <w:rPr>
          <w:rFonts w:ascii="Times New Roman" w:eastAsia="Times New Roman" w:hAnsi="Times New Roman" w:cs="Times New Roman"/>
          <w:sz w:val="28"/>
          <w:szCs w:val="28"/>
          <w:lang w:eastAsia="ru-RU"/>
        </w:rPr>
        <w:t xml:space="preserve">При повторном </w:t>
      </w:r>
      <w:r w:rsidRPr="00892CA7">
        <w:rPr>
          <w:rFonts w:ascii="Times New Roman" w:hAnsi="Times New Roman" w:cs="Times New Roman"/>
          <w:sz w:val="28"/>
          <w:szCs w:val="28"/>
        </w:rPr>
        <w:t xml:space="preserve">правонарушении </w:t>
      </w:r>
      <w:r>
        <w:rPr>
          <w:rFonts w:ascii="Times New Roman" w:hAnsi="Times New Roman" w:cs="Times New Roman"/>
          <w:sz w:val="28"/>
          <w:szCs w:val="28"/>
        </w:rPr>
        <w:t>должностному</w:t>
      </w:r>
      <w:r w:rsidRPr="00892CA7">
        <w:rPr>
          <w:rFonts w:ascii="Times New Roman" w:hAnsi="Times New Roman" w:cs="Times New Roman"/>
          <w:sz w:val="28"/>
          <w:szCs w:val="28"/>
        </w:rPr>
        <w:t xml:space="preserve"> лиц</w:t>
      </w:r>
      <w:r>
        <w:rPr>
          <w:rFonts w:ascii="Times New Roman" w:hAnsi="Times New Roman" w:cs="Times New Roman"/>
          <w:sz w:val="28"/>
          <w:szCs w:val="28"/>
        </w:rPr>
        <w:t>у</w:t>
      </w:r>
      <w:r w:rsidRPr="00892CA7">
        <w:rPr>
          <w:rFonts w:ascii="Times New Roman" w:hAnsi="Times New Roman" w:cs="Times New Roman"/>
          <w:sz w:val="28"/>
          <w:szCs w:val="28"/>
        </w:rPr>
        <w:t xml:space="preserve"> может быть применено более строгое наказание.</w:t>
      </w:r>
    </w:p>
    <w:p w14:paraId="2781E96C" w14:textId="3A08A025" w:rsidR="009A61C1" w:rsidRDefault="009A61C1" w:rsidP="009A61C1">
      <w:pPr>
        <w:shd w:val="clear" w:color="auto" w:fill="FFFFFF" w:themeFill="background1"/>
        <w:spacing w:after="0" w:line="240" w:lineRule="auto"/>
        <w:ind w:firstLine="567"/>
        <w:jc w:val="both"/>
        <w:rPr>
          <w:rFonts w:ascii="Times New Roman" w:hAnsi="Times New Roman"/>
          <w:sz w:val="28"/>
          <w:szCs w:val="28"/>
        </w:rPr>
      </w:pPr>
      <w:r w:rsidRPr="002A70CC">
        <w:rPr>
          <w:rFonts w:ascii="Times New Roman" w:eastAsia="Times New Roman" w:hAnsi="Times New Roman"/>
          <w:sz w:val="28"/>
          <w:szCs w:val="28"/>
          <w:lang w:eastAsia="ru-RU"/>
        </w:rPr>
        <w:t xml:space="preserve">В адреса </w:t>
      </w:r>
      <w:r w:rsidRPr="00E36E4D">
        <w:rPr>
          <w:rFonts w:ascii="Times New Roman" w:eastAsia="Times New Roman" w:hAnsi="Times New Roman"/>
          <w:sz w:val="28"/>
          <w:szCs w:val="28"/>
          <w:lang w:eastAsia="ru-RU"/>
        </w:rPr>
        <w:t>руководителей объектов контроля направлено</w:t>
      </w:r>
      <w:r w:rsidRPr="00E36E4D">
        <w:rPr>
          <w:rFonts w:ascii="Times New Roman" w:hAnsi="Times New Roman" w:cs="Times New Roman"/>
          <w:sz w:val="28"/>
          <w:szCs w:val="28"/>
        </w:rPr>
        <w:t xml:space="preserve"> 15</w:t>
      </w:r>
      <w:r w:rsidR="00756CAC">
        <w:rPr>
          <w:rFonts w:ascii="Times New Roman" w:hAnsi="Times New Roman" w:cs="Times New Roman"/>
          <w:sz w:val="28"/>
          <w:szCs w:val="28"/>
        </w:rPr>
        <w:t> </w:t>
      </w:r>
      <w:r w:rsidRPr="00E36E4D">
        <w:rPr>
          <w:rFonts w:ascii="Times New Roman" w:hAnsi="Times New Roman" w:cs="Times New Roman"/>
          <w:sz w:val="28"/>
          <w:szCs w:val="28"/>
        </w:rPr>
        <w:t>представлений и 1 предписание, а также 58 информационных писем с предложениями и рекомендациями по устранению</w:t>
      </w:r>
      <w:r w:rsidRPr="002A70CC">
        <w:rPr>
          <w:rFonts w:ascii="Times New Roman" w:hAnsi="Times New Roman" w:cs="Times New Roman"/>
          <w:sz w:val="28"/>
          <w:szCs w:val="28"/>
        </w:rPr>
        <w:t xml:space="preserve"> выявленных нарушений и принятию мер по их пресечению в дальнейшем. </w:t>
      </w:r>
      <w:r w:rsidRPr="00F607DA">
        <w:rPr>
          <w:rFonts w:ascii="Times New Roman" w:hAnsi="Times New Roman"/>
          <w:sz w:val="28"/>
          <w:szCs w:val="28"/>
        </w:rPr>
        <w:t>По итогам 2024 года 11</w:t>
      </w:r>
      <w:r w:rsidR="00756CAC">
        <w:rPr>
          <w:rFonts w:ascii="Times New Roman" w:hAnsi="Times New Roman"/>
          <w:sz w:val="28"/>
          <w:szCs w:val="28"/>
        </w:rPr>
        <w:t> </w:t>
      </w:r>
      <w:r w:rsidRPr="00F607DA">
        <w:rPr>
          <w:rFonts w:ascii="Times New Roman" w:hAnsi="Times New Roman"/>
          <w:sz w:val="28"/>
          <w:szCs w:val="28"/>
        </w:rPr>
        <w:t>представлений исполнены в полном объеме</w:t>
      </w:r>
      <w:r>
        <w:rPr>
          <w:rFonts w:ascii="Times New Roman" w:hAnsi="Times New Roman"/>
          <w:sz w:val="28"/>
          <w:szCs w:val="28"/>
        </w:rPr>
        <w:t>,</w:t>
      </w:r>
      <w:r w:rsidRPr="00F607DA">
        <w:rPr>
          <w:rFonts w:ascii="Times New Roman" w:hAnsi="Times New Roman"/>
          <w:sz w:val="28"/>
          <w:szCs w:val="28"/>
        </w:rPr>
        <w:t xml:space="preserve"> по </w:t>
      </w:r>
      <w:r>
        <w:rPr>
          <w:rFonts w:ascii="Times New Roman" w:hAnsi="Times New Roman"/>
          <w:sz w:val="28"/>
          <w:szCs w:val="28"/>
        </w:rPr>
        <w:t>двум</w:t>
      </w:r>
      <w:r w:rsidRPr="00F607DA">
        <w:rPr>
          <w:rFonts w:ascii="Times New Roman" w:hAnsi="Times New Roman"/>
          <w:sz w:val="28"/>
          <w:szCs w:val="28"/>
        </w:rPr>
        <w:t xml:space="preserve"> представлениям предложения Контрольно-счетной палаты объектами контроля исполнены частично и остаются на контроле, по одному представлению срок исполнения не наступил. </w:t>
      </w:r>
    </w:p>
    <w:p w14:paraId="525326FA" w14:textId="4A90A1FC" w:rsidR="00736EA6" w:rsidRPr="00F607DA" w:rsidRDefault="00736EA6" w:rsidP="00736EA6">
      <w:pPr>
        <w:spacing w:after="0" w:line="240" w:lineRule="auto"/>
        <w:ind w:firstLine="567"/>
        <w:jc w:val="both"/>
        <w:rPr>
          <w:rFonts w:ascii="Times New Roman" w:eastAsia="Times New Roman" w:hAnsi="Times New Roman"/>
          <w:sz w:val="28"/>
          <w:szCs w:val="28"/>
          <w:lang w:eastAsia="ru-RU"/>
        </w:rPr>
      </w:pPr>
      <w:r w:rsidRPr="00F607DA">
        <w:rPr>
          <w:rFonts w:ascii="Times New Roman" w:eastAsia="Times New Roman" w:hAnsi="Times New Roman"/>
          <w:sz w:val="28"/>
          <w:szCs w:val="28"/>
          <w:lang w:eastAsia="ru-RU"/>
        </w:rPr>
        <w:t>По результатам проверок устранено 158 нарушений на сумму 3</w:t>
      </w:r>
      <w:r w:rsidR="009B46D5">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млн.</w:t>
      </w:r>
      <w:r w:rsidRPr="00F607DA">
        <w:rPr>
          <w:rFonts w:ascii="Times New Roman" w:eastAsia="Times New Roman" w:hAnsi="Times New Roman"/>
          <w:sz w:val="28"/>
          <w:szCs w:val="28"/>
          <w:lang w:eastAsia="ru-RU"/>
        </w:rPr>
        <w:t xml:space="preserve"> рублей. Восстановлено средств в общей сумме 8</w:t>
      </w:r>
      <w:r>
        <w:rPr>
          <w:rFonts w:ascii="Times New Roman" w:eastAsia="Times New Roman" w:hAnsi="Times New Roman"/>
          <w:sz w:val="28"/>
          <w:szCs w:val="28"/>
          <w:lang w:eastAsia="ru-RU"/>
        </w:rPr>
        <w:t xml:space="preserve"> млн. 230 тыс.</w:t>
      </w:r>
      <w:r w:rsidRPr="00F607DA">
        <w:rPr>
          <w:rFonts w:ascii="Times New Roman" w:eastAsia="Times New Roman" w:hAnsi="Times New Roman"/>
          <w:sz w:val="28"/>
          <w:szCs w:val="28"/>
          <w:lang w:eastAsia="ru-RU"/>
        </w:rPr>
        <w:t xml:space="preserve"> рублей, в том числе средства в сумме </w:t>
      </w:r>
      <w:r>
        <w:rPr>
          <w:rFonts w:ascii="Times New Roman" w:eastAsia="Times New Roman" w:hAnsi="Times New Roman"/>
          <w:sz w:val="28"/>
          <w:szCs w:val="28"/>
          <w:lang w:eastAsia="ru-RU"/>
        </w:rPr>
        <w:t>7,5 млн</w:t>
      </w:r>
      <w:r w:rsidRPr="00F607DA">
        <w:rPr>
          <w:rFonts w:ascii="Times New Roman" w:eastAsia="Times New Roman" w:hAnsi="Times New Roman"/>
          <w:sz w:val="28"/>
          <w:szCs w:val="28"/>
          <w:lang w:eastAsia="ru-RU"/>
        </w:rPr>
        <w:t xml:space="preserve">. рублей зачислены в доход бюджета Златоустовского городского округа. </w:t>
      </w:r>
    </w:p>
    <w:p w14:paraId="5B0B2028" w14:textId="77777777" w:rsidR="00736EA6" w:rsidRDefault="00736EA6" w:rsidP="00736EA6">
      <w:pPr>
        <w:shd w:val="clear" w:color="auto" w:fill="FFFFFF" w:themeFill="background1"/>
        <w:spacing w:after="0" w:line="240" w:lineRule="auto"/>
        <w:ind w:firstLine="567"/>
        <w:jc w:val="both"/>
        <w:rPr>
          <w:rFonts w:ascii="Times New Roman" w:hAnsi="Times New Roman" w:cs="Times New Roman"/>
          <w:sz w:val="28"/>
          <w:szCs w:val="28"/>
        </w:rPr>
      </w:pPr>
      <w:r w:rsidRPr="00F607DA">
        <w:rPr>
          <w:rFonts w:ascii="Times New Roman" w:hAnsi="Times New Roman" w:cs="Times New Roman"/>
          <w:sz w:val="28"/>
          <w:szCs w:val="28"/>
        </w:rPr>
        <w:t>К дисциплинарной ответственности привлечено 17 должностных лиц.</w:t>
      </w:r>
      <w:r w:rsidRPr="002A70CC">
        <w:rPr>
          <w:rFonts w:ascii="Times New Roman" w:hAnsi="Times New Roman" w:cs="Times New Roman"/>
          <w:sz w:val="28"/>
          <w:szCs w:val="28"/>
        </w:rPr>
        <w:t xml:space="preserve"> </w:t>
      </w:r>
    </w:p>
    <w:p w14:paraId="1419522D" w14:textId="77777777" w:rsidR="005844B8" w:rsidRPr="005844B8" w:rsidRDefault="005844B8" w:rsidP="005844B8">
      <w:pPr>
        <w:spacing w:after="0" w:line="240" w:lineRule="auto"/>
        <w:ind w:firstLine="567"/>
        <w:jc w:val="both"/>
        <w:rPr>
          <w:rFonts w:ascii="Times New Roman" w:hAnsi="Times New Roman" w:cs="Times New Roman"/>
          <w:sz w:val="28"/>
          <w:szCs w:val="28"/>
        </w:rPr>
      </w:pPr>
      <w:r w:rsidRPr="005844B8">
        <w:rPr>
          <w:rFonts w:ascii="Times New Roman" w:hAnsi="Times New Roman" w:cs="Times New Roman"/>
          <w:sz w:val="28"/>
          <w:szCs w:val="28"/>
        </w:rPr>
        <w:t xml:space="preserve">По результатам предварительного контроля путем проведения экспертизы проектов муниципальных правовых актов и муниципальных программ в основном рекомендации Контрольно-счетной палаты </w:t>
      </w:r>
      <w:proofErr w:type="spellStart"/>
      <w:r w:rsidRPr="005844B8">
        <w:rPr>
          <w:rFonts w:ascii="Times New Roman" w:hAnsi="Times New Roman" w:cs="Times New Roman"/>
          <w:sz w:val="28"/>
          <w:szCs w:val="28"/>
        </w:rPr>
        <w:t>ЗГО</w:t>
      </w:r>
      <w:proofErr w:type="spellEnd"/>
      <w:r w:rsidRPr="005844B8">
        <w:rPr>
          <w:rFonts w:ascii="Times New Roman" w:hAnsi="Times New Roman" w:cs="Times New Roman"/>
          <w:sz w:val="28"/>
          <w:szCs w:val="28"/>
        </w:rPr>
        <w:t xml:space="preserve"> объектами контроля приняты во внимание и учтены при их утверждении.</w:t>
      </w:r>
    </w:p>
    <w:p w14:paraId="06814284" w14:textId="468E31C6" w:rsidR="009A61C1" w:rsidRPr="00F607DA" w:rsidRDefault="009A61C1" w:rsidP="009A61C1">
      <w:pPr>
        <w:shd w:val="clear" w:color="auto" w:fill="FFFFFF" w:themeFill="background1"/>
        <w:spacing w:after="0" w:line="240" w:lineRule="auto"/>
        <w:ind w:firstLine="567"/>
        <w:jc w:val="both"/>
        <w:rPr>
          <w:rFonts w:ascii="Times New Roman" w:hAnsi="Times New Roman"/>
          <w:sz w:val="28"/>
          <w:szCs w:val="28"/>
        </w:rPr>
      </w:pPr>
      <w:r w:rsidRPr="00F607DA">
        <w:rPr>
          <w:rFonts w:ascii="Times New Roman" w:hAnsi="Times New Roman"/>
          <w:sz w:val="28"/>
          <w:szCs w:val="28"/>
        </w:rPr>
        <w:t>В рамках межведомственного взаимодействия:</w:t>
      </w:r>
    </w:p>
    <w:p w14:paraId="27E181F2" w14:textId="7BE4806F" w:rsidR="009A61C1" w:rsidRPr="00F607DA" w:rsidRDefault="009A61C1" w:rsidP="009A61C1">
      <w:pPr>
        <w:shd w:val="clear" w:color="auto" w:fill="FFFFFF" w:themeFill="background1"/>
        <w:spacing w:after="0" w:line="240" w:lineRule="auto"/>
        <w:ind w:firstLine="567"/>
        <w:jc w:val="both"/>
        <w:rPr>
          <w:rFonts w:ascii="Times New Roman" w:hAnsi="Times New Roman"/>
          <w:sz w:val="28"/>
          <w:szCs w:val="28"/>
        </w:rPr>
      </w:pPr>
      <w:r w:rsidRPr="00F607DA">
        <w:rPr>
          <w:rFonts w:ascii="Times New Roman" w:hAnsi="Times New Roman"/>
          <w:sz w:val="28"/>
          <w:szCs w:val="28"/>
        </w:rPr>
        <w:t>1) в Прокуратуру г. Златоуста направлено шесть материалов, в результате</w:t>
      </w:r>
      <w:r w:rsidR="00736EA6">
        <w:rPr>
          <w:rFonts w:ascii="Times New Roman" w:hAnsi="Times New Roman"/>
          <w:sz w:val="28"/>
          <w:szCs w:val="28"/>
        </w:rPr>
        <w:t xml:space="preserve"> рассмотрения которых</w:t>
      </w:r>
      <w:r w:rsidRPr="00F607DA">
        <w:rPr>
          <w:rFonts w:ascii="Times New Roman" w:hAnsi="Times New Roman"/>
          <w:sz w:val="28"/>
          <w:szCs w:val="28"/>
        </w:rPr>
        <w:t>:</w:t>
      </w:r>
    </w:p>
    <w:p w14:paraId="1142E489" w14:textId="77777777" w:rsidR="009A61C1" w:rsidRPr="00F607DA" w:rsidRDefault="009A61C1" w:rsidP="009A61C1">
      <w:pPr>
        <w:shd w:val="clear" w:color="auto" w:fill="FFFFFF" w:themeFill="background1"/>
        <w:spacing w:after="0" w:line="240" w:lineRule="auto"/>
        <w:ind w:firstLine="567"/>
        <w:jc w:val="both"/>
        <w:rPr>
          <w:rFonts w:ascii="Times New Roman" w:hAnsi="Times New Roman"/>
          <w:sz w:val="28"/>
          <w:szCs w:val="28"/>
        </w:rPr>
      </w:pPr>
      <w:r w:rsidRPr="00F607DA">
        <w:rPr>
          <w:rFonts w:ascii="Times New Roman" w:hAnsi="Times New Roman"/>
          <w:sz w:val="28"/>
          <w:szCs w:val="28"/>
        </w:rPr>
        <w:t>- внесено два представления об устранении нарушений действующего законодательства;</w:t>
      </w:r>
    </w:p>
    <w:p w14:paraId="4E461820" w14:textId="51416497" w:rsidR="009A61C1" w:rsidRPr="00F607DA" w:rsidRDefault="009A61C1" w:rsidP="009A61C1">
      <w:pPr>
        <w:shd w:val="clear" w:color="auto" w:fill="FFFFFF" w:themeFill="background1"/>
        <w:spacing w:after="0" w:line="240" w:lineRule="auto"/>
        <w:ind w:firstLine="567"/>
        <w:jc w:val="both"/>
        <w:rPr>
          <w:rFonts w:ascii="Times New Roman" w:hAnsi="Times New Roman"/>
          <w:sz w:val="28"/>
          <w:szCs w:val="28"/>
          <w:shd w:val="clear" w:color="auto" w:fill="FFFFFF"/>
        </w:rPr>
      </w:pPr>
      <w:r w:rsidRPr="00F607DA">
        <w:rPr>
          <w:rFonts w:ascii="Times New Roman" w:hAnsi="Times New Roman"/>
          <w:sz w:val="28"/>
          <w:szCs w:val="28"/>
        </w:rPr>
        <w:t>- возбуждено два дела об административном правонарушении  (за нарушение требований законодательства о контрактной системе</w:t>
      </w:r>
      <w:r w:rsidRPr="00F607DA">
        <w:rPr>
          <w:rFonts w:ascii="Times New Roman" w:hAnsi="Times New Roman"/>
          <w:color w:val="22272F"/>
          <w:sz w:val="28"/>
          <w:szCs w:val="28"/>
          <w:shd w:val="clear" w:color="auto" w:fill="FFFFFF"/>
        </w:rPr>
        <w:t>)</w:t>
      </w:r>
      <w:r w:rsidRPr="00F607DA">
        <w:rPr>
          <w:rFonts w:ascii="Times New Roman" w:hAnsi="Times New Roman"/>
          <w:sz w:val="28"/>
          <w:szCs w:val="28"/>
          <w:shd w:val="clear" w:color="auto" w:fill="FFFFFF"/>
        </w:rPr>
        <w:t>;</w:t>
      </w:r>
    </w:p>
    <w:p w14:paraId="7218563B" w14:textId="77777777" w:rsidR="009A61C1" w:rsidRPr="00F607DA" w:rsidRDefault="009A61C1" w:rsidP="009A61C1">
      <w:pPr>
        <w:shd w:val="clear" w:color="auto" w:fill="FFFFFF" w:themeFill="background1"/>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судебном порядке на Управление жилищно-коммунального хозяйства возложена обязанность </w:t>
      </w:r>
      <w:proofErr w:type="gramStart"/>
      <w:r>
        <w:rPr>
          <w:rFonts w:ascii="Times New Roman" w:hAnsi="Times New Roman"/>
          <w:sz w:val="28"/>
          <w:szCs w:val="28"/>
          <w:shd w:val="clear" w:color="auto" w:fill="FFFFFF"/>
        </w:rPr>
        <w:t>привести</w:t>
      </w:r>
      <w:proofErr w:type="gramEnd"/>
      <w:r>
        <w:rPr>
          <w:rFonts w:ascii="Times New Roman" w:hAnsi="Times New Roman"/>
          <w:sz w:val="28"/>
          <w:szCs w:val="28"/>
          <w:shd w:val="clear" w:color="auto" w:fill="FFFFFF"/>
        </w:rPr>
        <w:t xml:space="preserve"> детскую игровую площадку в парке «Дворцовый» в надлежащее состояние. За исполнением судебного акта установлен контроль;</w:t>
      </w:r>
    </w:p>
    <w:p w14:paraId="2AB10C6C" w14:textId="0E236DE1" w:rsidR="009A61C1" w:rsidRDefault="009A61C1" w:rsidP="009A61C1">
      <w:pPr>
        <w:shd w:val="clear" w:color="auto" w:fill="FFFFFF" w:themeFill="background1"/>
        <w:spacing w:after="0" w:line="240" w:lineRule="auto"/>
        <w:ind w:firstLine="567"/>
        <w:jc w:val="both"/>
        <w:rPr>
          <w:rFonts w:ascii="Times New Roman" w:hAnsi="Times New Roman"/>
          <w:sz w:val="28"/>
          <w:szCs w:val="28"/>
          <w:shd w:val="clear" w:color="auto" w:fill="FFFFFF"/>
        </w:rPr>
      </w:pPr>
      <w:r w:rsidRPr="00F607DA">
        <w:rPr>
          <w:rFonts w:ascii="Times New Roman" w:hAnsi="Times New Roman"/>
          <w:sz w:val="28"/>
          <w:szCs w:val="28"/>
          <w:shd w:val="clear" w:color="auto" w:fill="FFFFFF"/>
        </w:rPr>
        <w:lastRenderedPageBreak/>
        <w:t xml:space="preserve">- два исковых требования направлены в суд в целях взыскания незаконно полученных средств </w:t>
      </w:r>
      <w:r>
        <w:rPr>
          <w:rFonts w:ascii="Times New Roman" w:hAnsi="Times New Roman"/>
          <w:sz w:val="28"/>
          <w:szCs w:val="28"/>
          <w:shd w:val="clear" w:color="auto" w:fill="FFFFFF"/>
        </w:rPr>
        <w:t xml:space="preserve">из </w:t>
      </w:r>
      <w:r w:rsidRPr="00F607DA">
        <w:rPr>
          <w:rFonts w:ascii="Times New Roman" w:hAnsi="Times New Roman"/>
          <w:sz w:val="28"/>
          <w:szCs w:val="28"/>
          <w:shd w:val="clear" w:color="auto" w:fill="FFFFFF"/>
        </w:rPr>
        <w:t xml:space="preserve">бюджета </w:t>
      </w:r>
      <w:r>
        <w:rPr>
          <w:rFonts w:ascii="Times New Roman" w:hAnsi="Times New Roman"/>
          <w:sz w:val="28"/>
          <w:szCs w:val="28"/>
          <w:shd w:val="clear" w:color="auto" w:fill="FFFFFF"/>
        </w:rPr>
        <w:t xml:space="preserve">округа </w:t>
      </w:r>
      <w:r w:rsidRPr="00F607DA">
        <w:rPr>
          <w:rFonts w:ascii="Times New Roman" w:hAnsi="Times New Roman"/>
          <w:sz w:val="28"/>
          <w:szCs w:val="28"/>
          <w:shd w:val="clear" w:color="auto" w:fill="FFFFFF"/>
        </w:rPr>
        <w:t>в сумме 2 142,2 тыс. рублей</w:t>
      </w:r>
      <w:r>
        <w:rPr>
          <w:rFonts w:ascii="Times New Roman" w:hAnsi="Times New Roman"/>
          <w:sz w:val="28"/>
          <w:szCs w:val="28"/>
          <w:shd w:val="clear" w:color="auto" w:fill="FFFFFF"/>
        </w:rPr>
        <w:t xml:space="preserve"> (иски рассматриваются в суде);</w:t>
      </w:r>
    </w:p>
    <w:p w14:paraId="65364FCB" w14:textId="77777777" w:rsidR="009A61C1" w:rsidRDefault="009A61C1" w:rsidP="009A61C1">
      <w:pPr>
        <w:pStyle w:val="af6"/>
        <w:shd w:val="clear" w:color="auto" w:fill="FFFFFF" w:themeFill="background1"/>
        <w:spacing w:after="0" w:line="240" w:lineRule="auto"/>
        <w:ind w:left="0" w:firstLine="567"/>
        <w:jc w:val="both"/>
        <w:rPr>
          <w:rFonts w:ascii="Times New Roman" w:eastAsia="Times New Roman" w:hAnsi="Times New Roman"/>
          <w:sz w:val="28"/>
          <w:szCs w:val="28"/>
          <w:lang w:eastAsia="ru-RU"/>
        </w:rPr>
      </w:pPr>
      <w:r w:rsidRPr="00F607DA">
        <w:rPr>
          <w:rFonts w:ascii="Times New Roman" w:eastAsia="Times New Roman" w:hAnsi="Times New Roman"/>
          <w:sz w:val="28"/>
          <w:szCs w:val="28"/>
          <w:lang w:eastAsia="ru-RU"/>
        </w:rPr>
        <w:t>2) в Отдел МВД по Златоустовскому городскому округу Челябинской области направлено три материала, в результате: в возбуждении уголовных дел отказано.</w:t>
      </w:r>
      <w:r>
        <w:rPr>
          <w:rFonts w:ascii="Times New Roman" w:eastAsia="Times New Roman" w:hAnsi="Times New Roman"/>
          <w:sz w:val="28"/>
          <w:szCs w:val="28"/>
          <w:lang w:eastAsia="ru-RU"/>
        </w:rPr>
        <w:t xml:space="preserve"> </w:t>
      </w:r>
    </w:p>
    <w:p w14:paraId="2661EA6A" w14:textId="581854B7" w:rsidR="005844B8" w:rsidRPr="00B631B0" w:rsidRDefault="005844B8" w:rsidP="005844B8">
      <w:pPr>
        <w:spacing w:after="0" w:line="240" w:lineRule="auto"/>
        <w:ind w:firstLine="567"/>
        <w:jc w:val="both"/>
        <w:rPr>
          <w:rFonts w:ascii="Times New Roman" w:hAnsi="Times New Roman" w:cs="Times New Roman"/>
          <w:bCs/>
          <w:sz w:val="28"/>
          <w:szCs w:val="28"/>
        </w:rPr>
      </w:pPr>
      <w:r w:rsidRPr="00B631B0">
        <w:rPr>
          <w:rFonts w:ascii="Times New Roman" w:hAnsi="Times New Roman" w:cs="Times New Roman"/>
          <w:sz w:val="28"/>
          <w:szCs w:val="28"/>
        </w:rPr>
        <w:t>В целях профилактики и предупреждения нарушений в финансово-бюджетной сфере</w:t>
      </w:r>
      <w:r>
        <w:rPr>
          <w:rFonts w:ascii="Times New Roman" w:hAnsi="Times New Roman" w:cs="Times New Roman"/>
          <w:sz w:val="28"/>
          <w:szCs w:val="28"/>
        </w:rPr>
        <w:t xml:space="preserve"> Контрольно-счетной палатой совместно с Главой округа и </w:t>
      </w:r>
      <w:r w:rsidRPr="00B631B0">
        <w:rPr>
          <w:rFonts w:ascii="Times New Roman" w:hAnsi="Times New Roman" w:cs="Times New Roman"/>
          <w:sz w:val="28"/>
          <w:szCs w:val="28"/>
        </w:rPr>
        <w:t>руководител</w:t>
      </w:r>
      <w:r>
        <w:rPr>
          <w:rFonts w:ascii="Times New Roman" w:hAnsi="Times New Roman" w:cs="Times New Roman"/>
          <w:sz w:val="28"/>
          <w:szCs w:val="28"/>
        </w:rPr>
        <w:t>ями управлений организовано четыре совместных совещания</w:t>
      </w:r>
      <w:r w:rsidRPr="00B631B0">
        <w:rPr>
          <w:rFonts w:ascii="Times New Roman" w:hAnsi="Times New Roman" w:cs="Times New Roman"/>
          <w:sz w:val="28"/>
          <w:szCs w:val="28"/>
        </w:rPr>
        <w:t>, на</w:t>
      </w:r>
      <w:r>
        <w:rPr>
          <w:rFonts w:ascii="Times New Roman" w:hAnsi="Times New Roman" w:cs="Times New Roman"/>
          <w:sz w:val="28"/>
          <w:szCs w:val="28"/>
        </w:rPr>
        <w:t> </w:t>
      </w:r>
      <w:r w:rsidRPr="00B631B0">
        <w:rPr>
          <w:rFonts w:ascii="Times New Roman" w:hAnsi="Times New Roman" w:cs="Times New Roman"/>
          <w:sz w:val="28"/>
          <w:szCs w:val="28"/>
        </w:rPr>
        <w:t>котор</w:t>
      </w:r>
      <w:r>
        <w:rPr>
          <w:rFonts w:ascii="Times New Roman" w:hAnsi="Times New Roman" w:cs="Times New Roman"/>
          <w:sz w:val="28"/>
          <w:szCs w:val="28"/>
        </w:rPr>
        <w:t>ых</w:t>
      </w:r>
      <w:r w:rsidRPr="00B631B0">
        <w:rPr>
          <w:rFonts w:ascii="Times New Roman" w:hAnsi="Times New Roman" w:cs="Times New Roman"/>
          <w:sz w:val="28"/>
          <w:szCs w:val="28"/>
        </w:rPr>
        <w:t xml:space="preserve"> рассмотрены характерные нарушения и недостатки, выявляемые</w:t>
      </w:r>
      <w:r w:rsidRPr="00B631B0">
        <w:rPr>
          <w:rFonts w:ascii="Times New Roman" w:hAnsi="Times New Roman" w:cs="Times New Roman"/>
          <w:sz w:val="28"/>
          <w:szCs w:val="28"/>
          <w:shd w:val="clear" w:color="auto" w:fill="F1F3F5"/>
        </w:rPr>
        <w:t xml:space="preserve"> </w:t>
      </w:r>
      <w:r w:rsidRPr="00B631B0">
        <w:rPr>
          <w:rFonts w:ascii="Times New Roman" w:hAnsi="Times New Roman" w:cs="Times New Roman"/>
          <w:sz w:val="28"/>
          <w:szCs w:val="28"/>
        </w:rPr>
        <w:t xml:space="preserve">Контрольно-счетной палатой округа. </w:t>
      </w:r>
    </w:p>
    <w:p w14:paraId="55603E4B" w14:textId="77777777" w:rsidR="005844B8" w:rsidRDefault="005844B8" w:rsidP="00940DB1">
      <w:pPr>
        <w:spacing w:after="0" w:line="240" w:lineRule="auto"/>
        <w:ind w:firstLine="567"/>
        <w:jc w:val="both"/>
        <w:rPr>
          <w:rFonts w:ascii="Times New Roman" w:hAnsi="Times New Roman"/>
          <w:sz w:val="28"/>
          <w:szCs w:val="28"/>
        </w:rPr>
      </w:pPr>
      <w:r>
        <w:rPr>
          <w:rFonts w:ascii="Times New Roman" w:hAnsi="Times New Roman"/>
          <w:sz w:val="28"/>
          <w:szCs w:val="28"/>
        </w:rPr>
        <w:t>В будущем ожидаем увидеть положительные результаты данной работы.</w:t>
      </w:r>
    </w:p>
    <w:p w14:paraId="01AACC19" w14:textId="3876DDE0" w:rsidR="00EF7D1E" w:rsidRPr="005844B8" w:rsidRDefault="00EF7D1E" w:rsidP="00EF7D1E">
      <w:pPr>
        <w:spacing w:after="0" w:line="240" w:lineRule="auto"/>
        <w:ind w:firstLine="567"/>
        <w:jc w:val="both"/>
        <w:rPr>
          <w:rFonts w:ascii="Times New Roman" w:hAnsi="Times New Roman"/>
          <w:sz w:val="28"/>
          <w:szCs w:val="28"/>
        </w:rPr>
      </w:pPr>
      <w:r w:rsidRPr="005844B8">
        <w:rPr>
          <w:rFonts w:ascii="Times New Roman" w:hAnsi="Times New Roman"/>
          <w:sz w:val="28"/>
          <w:szCs w:val="28"/>
        </w:rPr>
        <w:t>На сайте Златоустовского городского округа размещена вся необходимая информация о деятельности Контрольно-счетной палаты.</w:t>
      </w:r>
    </w:p>
    <w:p w14:paraId="3CFAE6A0" w14:textId="596FE6B8" w:rsidR="005844B8" w:rsidRDefault="00C806BA" w:rsidP="005844B8">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w:t>
      </w:r>
      <w:r w:rsidR="005844B8" w:rsidRPr="005844B8">
        <w:rPr>
          <w:rFonts w:ascii="Times New Roman" w:hAnsi="Times New Roman" w:cs="Times New Roman"/>
          <w:sz w:val="28"/>
          <w:szCs w:val="28"/>
        </w:rPr>
        <w:t xml:space="preserve">роме того в целях </w:t>
      </w:r>
      <w:proofErr w:type="gramStart"/>
      <w:r w:rsidR="005844B8" w:rsidRPr="005844B8">
        <w:rPr>
          <w:rFonts w:ascii="Times New Roman" w:hAnsi="Times New Roman" w:cs="Times New Roman"/>
          <w:color w:val="000000"/>
          <w:sz w:val="28"/>
          <w:szCs w:val="28"/>
          <w:shd w:val="clear" w:color="auto" w:fill="FFFFFF"/>
        </w:rPr>
        <w:t>повышения открытости деятельности органа муниципального финансового контроля</w:t>
      </w:r>
      <w:proofErr w:type="gramEnd"/>
      <w:r w:rsidR="005844B8" w:rsidRPr="005844B8">
        <w:rPr>
          <w:rFonts w:ascii="Times New Roman" w:hAnsi="Times New Roman" w:cs="Times New Roman"/>
          <w:color w:val="000000"/>
          <w:sz w:val="28"/>
          <w:szCs w:val="28"/>
          <w:shd w:val="clear" w:color="auto" w:fill="FFFFFF"/>
        </w:rPr>
        <w:t xml:space="preserve"> созданы официальные страницы Контрольно-счетной палаты в социальных</w:t>
      </w:r>
      <w:r w:rsidR="005844B8" w:rsidRPr="003B4A72">
        <w:rPr>
          <w:rFonts w:ascii="Times New Roman" w:hAnsi="Times New Roman" w:cs="Times New Roman"/>
          <w:color w:val="000000"/>
          <w:sz w:val="28"/>
          <w:szCs w:val="28"/>
          <w:shd w:val="clear" w:color="auto" w:fill="FFFFFF"/>
        </w:rPr>
        <w:t xml:space="preserve"> сетях «</w:t>
      </w:r>
      <w:proofErr w:type="spellStart"/>
      <w:r w:rsidR="005844B8" w:rsidRPr="003B4A72">
        <w:rPr>
          <w:rFonts w:ascii="Times New Roman" w:hAnsi="Times New Roman" w:cs="Times New Roman"/>
          <w:color w:val="000000"/>
          <w:sz w:val="28"/>
          <w:szCs w:val="28"/>
          <w:shd w:val="clear" w:color="auto" w:fill="FFFFFF"/>
        </w:rPr>
        <w:t>ВКонтакте</w:t>
      </w:r>
      <w:proofErr w:type="spellEnd"/>
      <w:r w:rsidR="005844B8" w:rsidRPr="003B4A72">
        <w:rPr>
          <w:rFonts w:ascii="Times New Roman" w:hAnsi="Times New Roman" w:cs="Times New Roman"/>
          <w:color w:val="000000"/>
          <w:sz w:val="28"/>
          <w:szCs w:val="28"/>
          <w:shd w:val="clear" w:color="auto" w:fill="FFFFFF"/>
        </w:rPr>
        <w:t>» и «Одноклассники».</w:t>
      </w:r>
      <w:r w:rsidR="005844B8">
        <w:rPr>
          <w:rFonts w:ascii="Times New Roman" w:hAnsi="Times New Roman" w:cs="Times New Roman"/>
          <w:color w:val="000000"/>
          <w:sz w:val="28"/>
          <w:szCs w:val="28"/>
          <w:shd w:val="clear" w:color="auto" w:fill="FFFFFF"/>
        </w:rPr>
        <w:t xml:space="preserve"> </w:t>
      </w:r>
      <w:bookmarkStart w:id="0" w:name="_GoBack"/>
      <w:bookmarkEnd w:id="0"/>
    </w:p>
    <w:p w14:paraId="74F9C076" w14:textId="77777777" w:rsidR="00CD2CC4" w:rsidRDefault="00CD2CC4" w:rsidP="00CD2CC4">
      <w:pPr>
        <w:spacing w:after="0" w:line="240" w:lineRule="auto"/>
        <w:ind w:firstLine="567"/>
        <w:jc w:val="both"/>
        <w:rPr>
          <w:rFonts w:ascii="Times New Roman" w:hAnsi="Times New Roman" w:cs="Times New Roman"/>
          <w:sz w:val="28"/>
          <w:szCs w:val="28"/>
        </w:rPr>
      </w:pPr>
    </w:p>
    <w:p w14:paraId="187AAC69" w14:textId="77777777" w:rsidR="002320DE" w:rsidRDefault="002320DE" w:rsidP="00CD2CC4">
      <w:pPr>
        <w:spacing w:after="0" w:line="240" w:lineRule="auto"/>
        <w:ind w:firstLine="567"/>
        <w:jc w:val="both"/>
        <w:rPr>
          <w:rFonts w:ascii="Times New Roman" w:hAnsi="Times New Roman" w:cs="Times New Roman"/>
          <w:sz w:val="28"/>
          <w:szCs w:val="28"/>
        </w:rPr>
      </w:pPr>
    </w:p>
    <w:p w14:paraId="3C6F2F67" w14:textId="6A2B8AA4" w:rsidR="00246AAF" w:rsidRPr="00ED0EE7" w:rsidRDefault="00940DB1" w:rsidP="000166DE">
      <w:pPr>
        <w:ind w:firstLine="567"/>
        <w:jc w:val="both"/>
        <w:rPr>
          <w:rFonts w:ascii="Times New Roman" w:hAnsi="Times New Roman" w:cs="Times New Roman"/>
          <w:sz w:val="28"/>
          <w:szCs w:val="28"/>
        </w:rPr>
      </w:pPr>
      <w:r>
        <w:rPr>
          <w:rFonts w:ascii="Times New Roman" w:hAnsi="Times New Roman" w:cs="Times New Roman"/>
          <w:sz w:val="28"/>
          <w:szCs w:val="28"/>
        </w:rPr>
        <w:t>П</w:t>
      </w:r>
      <w:r w:rsidR="00637258">
        <w:rPr>
          <w:rFonts w:ascii="Times New Roman" w:hAnsi="Times New Roman" w:cs="Times New Roman"/>
          <w:sz w:val="28"/>
          <w:szCs w:val="28"/>
        </w:rPr>
        <w:t>редседател</w:t>
      </w:r>
      <w:r>
        <w:rPr>
          <w:rFonts w:ascii="Times New Roman" w:hAnsi="Times New Roman" w:cs="Times New Roman"/>
          <w:sz w:val="28"/>
          <w:szCs w:val="28"/>
        </w:rPr>
        <w:t>ь</w:t>
      </w:r>
      <w:r w:rsidR="00637258">
        <w:rPr>
          <w:rFonts w:ascii="Times New Roman" w:hAnsi="Times New Roman" w:cs="Times New Roman"/>
          <w:sz w:val="28"/>
          <w:szCs w:val="28"/>
        </w:rPr>
        <w:t xml:space="preserve"> </w:t>
      </w:r>
      <w:proofErr w:type="spellStart"/>
      <w:r w:rsidR="00637258">
        <w:rPr>
          <w:rFonts w:ascii="Times New Roman" w:hAnsi="Times New Roman" w:cs="Times New Roman"/>
          <w:sz w:val="28"/>
          <w:szCs w:val="28"/>
        </w:rPr>
        <w:t>КСП</w:t>
      </w:r>
      <w:proofErr w:type="spellEnd"/>
      <w:r w:rsidR="00637258">
        <w:rPr>
          <w:rFonts w:ascii="Times New Roman" w:hAnsi="Times New Roman" w:cs="Times New Roman"/>
          <w:sz w:val="28"/>
          <w:szCs w:val="28"/>
        </w:rPr>
        <w:t xml:space="preserve"> </w:t>
      </w:r>
      <w:proofErr w:type="spellStart"/>
      <w:r w:rsidR="00637258">
        <w:rPr>
          <w:rFonts w:ascii="Times New Roman" w:hAnsi="Times New Roman" w:cs="Times New Roman"/>
          <w:sz w:val="28"/>
          <w:szCs w:val="28"/>
        </w:rPr>
        <w:t>ЗГО</w:t>
      </w:r>
      <w:proofErr w:type="spellEnd"/>
      <w:r w:rsidR="00637258">
        <w:rPr>
          <w:rFonts w:ascii="Times New Roman" w:hAnsi="Times New Roman" w:cs="Times New Roman"/>
          <w:sz w:val="28"/>
          <w:szCs w:val="28"/>
        </w:rPr>
        <w:tab/>
      </w:r>
      <w:r w:rsidR="00637258">
        <w:rPr>
          <w:rFonts w:ascii="Times New Roman" w:hAnsi="Times New Roman" w:cs="Times New Roman"/>
          <w:sz w:val="28"/>
          <w:szCs w:val="28"/>
        </w:rPr>
        <w:tab/>
      </w:r>
      <w:r w:rsidR="0063725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Кальчук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w:t>
      </w:r>
      <w:proofErr w:type="spellEnd"/>
      <w:r>
        <w:rPr>
          <w:rFonts w:ascii="Times New Roman" w:hAnsi="Times New Roman" w:cs="Times New Roman"/>
          <w:sz w:val="28"/>
          <w:szCs w:val="28"/>
        </w:rPr>
        <w:t>.</w:t>
      </w:r>
    </w:p>
    <w:sectPr w:rsidR="00246AAF" w:rsidRPr="00ED0EE7" w:rsidSect="00EF7D1E">
      <w:footerReference w:type="default" r:id="rId1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E841" w14:textId="77777777" w:rsidR="001846AC" w:rsidRDefault="001846AC" w:rsidP="006C0160">
      <w:pPr>
        <w:spacing w:after="0" w:line="240" w:lineRule="auto"/>
      </w:pPr>
      <w:r>
        <w:separator/>
      </w:r>
    </w:p>
  </w:endnote>
  <w:endnote w:type="continuationSeparator" w:id="0">
    <w:p w14:paraId="33456AD8" w14:textId="77777777" w:rsidR="001846AC" w:rsidRDefault="001846AC" w:rsidP="006C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94595"/>
      <w:docPartObj>
        <w:docPartGallery w:val="Page Numbers (Bottom of Page)"/>
        <w:docPartUnique/>
      </w:docPartObj>
    </w:sdtPr>
    <w:sdtEndPr/>
    <w:sdtContent>
      <w:p w14:paraId="10C53D71" w14:textId="77777777" w:rsidR="00D677D3" w:rsidRDefault="00D677D3">
        <w:pPr>
          <w:pStyle w:val="ab"/>
          <w:jc w:val="right"/>
        </w:pPr>
        <w:r>
          <w:fldChar w:fldCharType="begin"/>
        </w:r>
        <w:r>
          <w:instrText>PAGE   \* MERGEFORMAT</w:instrText>
        </w:r>
        <w:r>
          <w:fldChar w:fldCharType="separate"/>
        </w:r>
        <w:r w:rsidR="00C806BA">
          <w:rPr>
            <w:noProof/>
          </w:rPr>
          <w:t>1</w:t>
        </w:r>
        <w:r>
          <w:fldChar w:fldCharType="end"/>
        </w:r>
      </w:p>
    </w:sdtContent>
  </w:sdt>
  <w:p w14:paraId="79D2E23A" w14:textId="77777777" w:rsidR="00D677D3" w:rsidRDefault="00D677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46CD" w14:textId="77777777" w:rsidR="001846AC" w:rsidRDefault="001846AC" w:rsidP="006C0160">
      <w:pPr>
        <w:spacing w:after="0" w:line="240" w:lineRule="auto"/>
      </w:pPr>
      <w:r>
        <w:separator/>
      </w:r>
    </w:p>
  </w:footnote>
  <w:footnote w:type="continuationSeparator" w:id="0">
    <w:p w14:paraId="13EE2F03" w14:textId="77777777" w:rsidR="001846AC" w:rsidRDefault="001846AC" w:rsidP="006C0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BB5"/>
    <w:multiLevelType w:val="hybridMultilevel"/>
    <w:tmpl w:val="4C604D1E"/>
    <w:lvl w:ilvl="0" w:tplc="38B4DA88">
      <w:start w:val="2"/>
      <w:numFmt w:val="decimal"/>
      <w:lvlText w:val="%1."/>
      <w:lvlJc w:val="left"/>
      <w:pPr>
        <w:ind w:left="1259" w:hanging="360"/>
      </w:pPr>
      <w:rPr>
        <w:rFonts w:hint="default"/>
        <w:b/>
        <w:i/>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3E213DBD"/>
    <w:multiLevelType w:val="hybridMultilevel"/>
    <w:tmpl w:val="79B0F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CC"/>
    <w:rsid w:val="0000325F"/>
    <w:rsid w:val="00003817"/>
    <w:rsid w:val="000166DE"/>
    <w:rsid w:val="000239B1"/>
    <w:rsid w:val="00025CD6"/>
    <w:rsid w:val="00027165"/>
    <w:rsid w:val="000278B0"/>
    <w:rsid w:val="00030CFC"/>
    <w:rsid w:val="00044848"/>
    <w:rsid w:val="0005596D"/>
    <w:rsid w:val="00062CD5"/>
    <w:rsid w:val="00082A2B"/>
    <w:rsid w:val="00094E3C"/>
    <w:rsid w:val="00095C41"/>
    <w:rsid w:val="00097DFC"/>
    <w:rsid w:val="000A0E6F"/>
    <w:rsid w:val="000B5798"/>
    <w:rsid w:val="000E4E3A"/>
    <w:rsid w:val="000E77DE"/>
    <w:rsid w:val="001171F1"/>
    <w:rsid w:val="001317D9"/>
    <w:rsid w:val="00157887"/>
    <w:rsid w:val="00173F6C"/>
    <w:rsid w:val="001846AC"/>
    <w:rsid w:val="0019054D"/>
    <w:rsid w:val="00194AED"/>
    <w:rsid w:val="00195DE0"/>
    <w:rsid w:val="001B7CE1"/>
    <w:rsid w:val="001C4E04"/>
    <w:rsid w:val="001C71C5"/>
    <w:rsid w:val="00205B69"/>
    <w:rsid w:val="00220D67"/>
    <w:rsid w:val="00223D92"/>
    <w:rsid w:val="002320DE"/>
    <w:rsid w:val="00234BEB"/>
    <w:rsid w:val="002421A8"/>
    <w:rsid w:val="00246AAF"/>
    <w:rsid w:val="0028741D"/>
    <w:rsid w:val="002B1D7B"/>
    <w:rsid w:val="002E22EB"/>
    <w:rsid w:val="002E73B8"/>
    <w:rsid w:val="002F314F"/>
    <w:rsid w:val="00304114"/>
    <w:rsid w:val="003160EC"/>
    <w:rsid w:val="00332DDE"/>
    <w:rsid w:val="0034134B"/>
    <w:rsid w:val="00346697"/>
    <w:rsid w:val="00392193"/>
    <w:rsid w:val="003E2128"/>
    <w:rsid w:val="00423C52"/>
    <w:rsid w:val="00435306"/>
    <w:rsid w:val="00453CB3"/>
    <w:rsid w:val="00456887"/>
    <w:rsid w:val="00474B60"/>
    <w:rsid w:val="004949F6"/>
    <w:rsid w:val="004C705D"/>
    <w:rsid w:val="004F303E"/>
    <w:rsid w:val="00501163"/>
    <w:rsid w:val="00502076"/>
    <w:rsid w:val="00510317"/>
    <w:rsid w:val="005104B9"/>
    <w:rsid w:val="00514409"/>
    <w:rsid w:val="00534445"/>
    <w:rsid w:val="00551880"/>
    <w:rsid w:val="005534FD"/>
    <w:rsid w:val="00557262"/>
    <w:rsid w:val="005610CC"/>
    <w:rsid w:val="005679AD"/>
    <w:rsid w:val="00567EDA"/>
    <w:rsid w:val="005750BA"/>
    <w:rsid w:val="0058247C"/>
    <w:rsid w:val="005844B8"/>
    <w:rsid w:val="00586FC3"/>
    <w:rsid w:val="0059134B"/>
    <w:rsid w:val="005946BB"/>
    <w:rsid w:val="005978C5"/>
    <w:rsid w:val="005A505B"/>
    <w:rsid w:val="005E1221"/>
    <w:rsid w:val="005E63E1"/>
    <w:rsid w:val="005F0E61"/>
    <w:rsid w:val="005F14E1"/>
    <w:rsid w:val="005F7A5B"/>
    <w:rsid w:val="00610CA1"/>
    <w:rsid w:val="00637258"/>
    <w:rsid w:val="00661AEE"/>
    <w:rsid w:val="00662F80"/>
    <w:rsid w:val="006653AE"/>
    <w:rsid w:val="00670F2D"/>
    <w:rsid w:val="00677E1E"/>
    <w:rsid w:val="006A49BF"/>
    <w:rsid w:val="006B3A2D"/>
    <w:rsid w:val="006C0160"/>
    <w:rsid w:val="006C1D02"/>
    <w:rsid w:val="006C3E44"/>
    <w:rsid w:val="006C46E7"/>
    <w:rsid w:val="006D7695"/>
    <w:rsid w:val="006E651E"/>
    <w:rsid w:val="00736EA6"/>
    <w:rsid w:val="00751CC8"/>
    <w:rsid w:val="00754956"/>
    <w:rsid w:val="00756CAC"/>
    <w:rsid w:val="007A0A17"/>
    <w:rsid w:val="007B103F"/>
    <w:rsid w:val="007C7D67"/>
    <w:rsid w:val="007E0605"/>
    <w:rsid w:val="00816218"/>
    <w:rsid w:val="00820FB6"/>
    <w:rsid w:val="008232AC"/>
    <w:rsid w:val="00825F8F"/>
    <w:rsid w:val="008268E1"/>
    <w:rsid w:val="008332B6"/>
    <w:rsid w:val="00835D7A"/>
    <w:rsid w:val="00850D16"/>
    <w:rsid w:val="00877251"/>
    <w:rsid w:val="00891027"/>
    <w:rsid w:val="00892CA7"/>
    <w:rsid w:val="008B1713"/>
    <w:rsid w:val="008C2B88"/>
    <w:rsid w:val="009035F3"/>
    <w:rsid w:val="00915A53"/>
    <w:rsid w:val="00931D37"/>
    <w:rsid w:val="00940DB1"/>
    <w:rsid w:val="0096547C"/>
    <w:rsid w:val="00972A29"/>
    <w:rsid w:val="00973384"/>
    <w:rsid w:val="009941FA"/>
    <w:rsid w:val="009A61C1"/>
    <w:rsid w:val="009B1F2F"/>
    <w:rsid w:val="009B46D5"/>
    <w:rsid w:val="009B49B6"/>
    <w:rsid w:val="009B5CFB"/>
    <w:rsid w:val="009B7BF6"/>
    <w:rsid w:val="009D75C2"/>
    <w:rsid w:val="009D793C"/>
    <w:rsid w:val="00A62DA9"/>
    <w:rsid w:val="00A808DE"/>
    <w:rsid w:val="00A91A14"/>
    <w:rsid w:val="00AC07D1"/>
    <w:rsid w:val="00AC253F"/>
    <w:rsid w:val="00AC2E23"/>
    <w:rsid w:val="00AC4AA2"/>
    <w:rsid w:val="00AD4896"/>
    <w:rsid w:val="00B2065D"/>
    <w:rsid w:val="00B576CE"/>
    <w:rsid w:val="00B80AB3"/>
    <w:rsid w:val="00B911A3"/>
    <w:rsid w:val="00B961B2"/>
    <w:rsid w:val="00BA5870"/>
    <w:rsid w:val="00BC4E59"/>
    <w:rsid w:val="00BC5F2A"/>
    <w:rsid w:val="00BC6A47"/>
    <w:rsid w:val="00C026F6"/>
    <w:rsid w:val="00C16564"/>
    <w:rsid w:val="00C247C9"/>
    <w:rsid w:val="00C455FA"/>
    <w:rsid w:val="00C61BA2"/>
    <w:rsid w:val="00C6395F"/>
    <w:rsid w:val="00C65FA4"/>
    <w:rsid w:val="00C806BA"/>
    <w:rsid w:val="00CA0B54"/>
    <w:rsid w:val="00CC0C98"/>
    <w:rsid w:val="00CC3B14"/>
    <w:rsid w:val="00CC73A9"/>
    <w:rsid w:val="00CD2CC4"/>
    <w:rsid w:val="00CF0A40"/>
    <w:rsid w:val="00D439C2"/>
    <w:rsid w:val="00D43D22"/>
    <w:rsid w:val="00D46AD1"/>
    <w:rsid w:val="00D47D11"/>
    <w:rsid w:val="00D50425"/>
    <w:rsid w:val="00D60970"/>
    <w:rsid w:val="00D60C8D"/>
    <w:rsid w:val="00D64205"/>
    <w:rsid w:val="00D677D3"/>
    <w:rsid w:val="00D71A45"/>
    <w:rsid w:val="00D858C9"/>
    <w:rsid w:val="00D90A99"/>
    <w:rsid w:val="00DC5380"/>
    <w:rsid w:val="00DF1C23"/>
    <w:rsid w:val="00E06966"/>
    <w:rsid w:val="00E1376D"/>
    <w:rsid w:val="00E14F8A"/>
    <w:rsid w:val="00E21804"/>
    <w:rsid w:val="00E33B5F"/>
    <w:rsid w:val="00E67753"/>
    <w:rsid w:val="00E73D7B"/>
    <w:rsid w:val="00EC2BE2"/>
    <w:rsid w:val="00ED0EE7"/>
    <w:rsid w:val="00ED5CF8"/>
    <w:rsid w:val="00ED70B6"/>
    <w:rsid w:val="00EF6128"/>
    <w:rsid w:val="00EF7D1E"/>
    <w:rsid w:val="00F062F5"/>
    <w:rsid w:val="00F341AE"/>
    <w:rsid w:val="00F40DD7"/>
    <w:rsid w:val="00F45875"/>
    <w:rsid w:val="00F65D86"/>
    <w:rsid w:val="00F8065B"/>
    <w:rsid w:val="00F90EB2"/>
    <w:rsid w:val="00F95128"/>
    <w:rsid w:val="00FB0056"/>
    <w:rsid w:val="00FB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 w:type="character" w:styleId="af0">
    <w:name w:val="Emphasis"/>
    <w:basedOn w:val="a0"/>
    <w:uiPriority w:val="20"/>
    <w:qFormat/>
    <w:rsid w:val="00891027"/>
    <w:rPr>
      <w:i/>
      <w:iCs/>
    </w:rPr>
  </w:style>
  <w:style w:type="character" w:styleId="af1">
    <w:name w:val="annotation reference"/>
    <w:basedOn w:val="a0"/>
    <w:uiPriority w:val="99"/>
    <w:semiHidden/>
    <w:unhideWhenUsed/>
    <w:rsid w:val="006B3A2D"/>
    <w:rPr>
      <w:sz w:val="16"/>
      <w:szCs w:val="16"/>
    </w:rPr>
  </w:style>
  <w:style w:type="paragraph" w:styleId="af2">
    <w:name w:val="annotation text"/>
    <w:basedOn w:val="a"/>
    <w:link w:val="af3"/>
    <w:uiPriority w:val="99"/>
    <w:semiHidden/>
    <w:unhideWhenUsed/>
    <w:rsid w:val="006B3A2D"/>
    <w:pPr>
      <w:spacing w:line="240" w:lineRule="auto"/>
    </w:pPr>
    <w:rPr>
      <w:sz w:val="20"/>
      <w:szCs w:val="20"/>
    </w:rPr>
  </w:style>
  <w:style w:type="character" w:customStyle="1" w:styleId="af3">
    <w:name w:val="Текст примечания Знак"/>
    <w:basedOn w:val="a0"/>
    <w:link w:val="af2"/>
    <w:uiPriority w:val="99"/>
    <w:semiHidden/>
    <w:rsid w:val="006B3A2D"/>
    <w:rPr>
      <w:sz w:val="20"/>
      <w:szCs w:val="20"/>
    </w:rPr>
  </w:style>
  <w:style w:type="paragraph" w:styleId="af4">
    <w:name w:val="annotation subject"/>
    <w:basedOn w:val="af2"/>
    <w:next w:val="af2"/>
    <w:link w:val="af5"/>
    <w:uiPriority w:val="99"/>
    <w:semiHidden/>
    <w:unhideWhenUsed/>
    <w:rsid w:val="006B3A2D"/>
    <w:rPr>
      <w:b/>
      <w:bCs/>
    </w:rPr>
  </w:style>
  <w:style w:type="character" w:customStyle="1" w:styleId="af5">
    <w:name w:val="Тема примечания Знак"/>
    <w:basedOn w:val="af3"/>
    <w:link w:val="af4"/>
    <w:uiPriority w:val="99"/>
    <w:semiHidden/>
    <w:rsid w:val="006B3A2D"/>
    <w:rPr>
      <w:b/>
      <w:bCs/>
      <w:sz w:val="20"/>
      <w:szCs w:val="20"/>
    </w:rPr>
  </w:style>
  <w:style w:type="paragraph" w:styleId="af6">
    <w:name w:val="List Paragraph"/>
    <w:aliases w:val="Bullet Points,ПАРАГРАФ,Имя рисунка,Нумерованый список,Bullet List,FooterText,numbered,Цветной список - Акцент 11,Список нумерованный цифры"/>
    <w:basedOn w:val="a"/>
    <w:link w:val="af7"/>
    <w:uiPriority w:val="34"/>
    <w:qFormat/>
    <w:rsid w:val="009A61C1"/>
    <w:pPr>
      <w:ind w:left="720"/>
      <w:contextualSpacing/>
    </w:pPr>
    <w:rPr>
      <w:rFonts w:ascii="Calibri" w:eastAsia="Calibri" w:hAnsi="Calibri" w:cs="Times New Roman"/>
    </w:rPr>
  </w:style>
  <w:style w:type="character" w:customStyle="1" w:styleId="af7">
    <w:name w:val="Абзац списка Знак"/>
    <w:aliases w:val="Bullet Points Знак,ПАРАГРАФ Знак,Имя рисунка Знак,Нумерованый список Знак,Bullet List Знак,FooterText Знак,numbered Знак,Цветной список - Акцент 11 Знак,Список нумерованный цифры Знак"/>
    <w:link w:val="af6"/>
    <w:uiPriority w:val="34"/>
    <w:locked/>
    <w:rsid w:val="009A61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 w:type="character" w:styleId="af0">
    <w:name w:val="Emphasis"/>
    <w:basedOn w:val="a0"/>
    <w:uiPriority w:val="20"/>
    <w:qFormat/>
    <w:rsid w:val="00891027"/>
    <w:rPr>
      <w:i/>
      <w:iCs/>
    </w:rPr>
  </w:style>
  <w:style w:type="character" w:styleId="af1">
    <w:name w:val="annotation reference"/>
    <w:basedOn w:val="a0"/>
    <w:uiPriority w:val="99"/>
    <w:semiHidden/>
    <w:unhideWhenUsed/>
    <w:rsid w:val="006B3A2D"/>
    <w:rPr>
      <w:sz w:val="16"/>
      <w:szCs w:val="16"/>
    </w:rPr>
  </w:style>
  <w:style w:type="paragraph" w:styleId="af2">
    <w:name w:val="annotation text"/>
    <w:basedOn w:val="a"/>
    <w:link w:val="af3"/>
    <w:uiPriority w:val="99"/>
    <w:semiHidden/>
    <w:unhideWhenUsed/>
    <w:rsid w:val="006B3A2D"/>
    <w:pPr>
      <w:spacing w:line="240" w:lineRule="auto"/>
    </w:pPr>
    <w:rPr>
      <w:sz w:val="20"/>
      <w:szCs w:val="20"/>
    </w:rPr>
  </w:style>
  <w:style w:type="character" w:customStyle="1" w:styleId="af3">
    <w:name w:val="Текст примечания Знак"/>
    <w:basedOn w:val="a0"/>
    <w:link w:val="af2"/>
    <w:uiPriority w:val="99"/>
    <w:semiHidden/>
    <w:rsid w:val="006B3A2D"/>
    <w:rPr>
      <w:sz w:val="20"/>
      <w:szCs w:val="20"/>
    </w:rPr>
  </w:style>
  <w:style w:type="paragraph" w:styleId="af4">
    <w:name w:val="annotation subject"/>
    <w:basedOn w:val="af2"/>
    <w:next w:val="af2"/>
    <w:link w:val="af5"/>
    <w:uiPriority w:val="99"/>
    <w:semiHidden/>
    <w:unhideWhenUsed/>
    <w:rsid w:val="006B3A2D"/>
    <w:rPr>
      <w:b/>
      <w:bCs/>
    </w:rPr>
  </w:style>
  <w:style w:type="character" w:customStyle="1" w:styleId="af5">
    <w:name w:val="Тема примечания Знак"/>
    <w:basedOn w:val="af3"/>
    <w:link w:val="af4"/>
    <w:uiPriority w:val="99"/>
    <w:semiHidden/>
    <w:rsid w:val="006B3A2D"/>
    <w:rPr>
      <w:b/>
      <w:bCs/>
      <w:sz w:val="20"/>
      <w:szCs w:val="20"/>
    </w:rPr>
  </w:style>
  <w:style w:type="paragraph" w:styleId="af6">
    <w:name w:val="List Paragraph"/>
    <w:aliases w:val="Bullet Points,ПАРАГРАФ,Имя рисунка,Нумерованый список,Bullet List,FooterText,numbered,Цветной список - Акцент 11,Список нумерованный цифры"/>
    <w:basedOn w:val="a"/>
    <w:link w:val="af7"/>
    <w:uiPriority w:val="34"/>
    <w:qFormat/>
    <w:rsid w:val="009A61C1"/>
    <w:pPr>
      <w:ind w:left="720"/>
      <w:contextualSpacing/>
    </w:pPr>
    <w:rPr>
      <w:rFonts w:ascii="Calibri" w:eastAsia="Calibri" w:hAnsi="Calibri" w:cs="Times New Roman"/>
    </w:rPr>
  </w:style>
  <w:style w:type="character" w:customStyle="1" w:styleId="af7">
    <w:name w:val="Абзац списка Знак"/>
    <w:aliases w:val="Bullet Points Знак,ПАРАГРАФ Знак,Имя рисунка Знак,Нумерованый список Знак,Bullet List Знак,FooterText Знак,numbered Знак,Цветной список - Акцент 11 Знак,Список нумерованный цифры Знак"/>
    <w:link w:val="af6"/>
    <w:uiPriority w:val="34"/>
    <w:locked/>
    <w:rsid w:val="009A61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4022">
      <w:bodyDiv w:val="1"/>
      <w:marLeft w:val="0"/>
      <w:marRight w:val="0"/>
      <w:marTop w:val="0"/>
      <w:marBottom w:val="0"/>
      <w:divBdr>
        <w:top w:val="none" w:sz="0" w:space="0" w:color="auto"/>
        <w:left w:val="none" w:sz="0" w:space="0" w:color="auto"/>
        <w:bottom w:val="none" w:sz="0" w:space="0" w:color="auto"/>
        <w:right w:val="none" w:sz="0" w:space="0" w:color="auto"/>
      </w:divBdr>
    </w:div>
    <w:div w:id="925924197">
      <w:bodyDiv w:val="1"/>
      <w:marLeft w:val="0"/>
      <w:marRight w:val="0"/>
      <w:marTop w:val="0"/>
      <w:marBottom w:val="0"/>
      <w:divBdr>
        <w:top w:val="none" w:sz="0" w:space="0" w:color="auto"/>
        <w:left w:val="none" w:sz="0" w:space="0" w:color="auto"/>
        <w:bottom w:val="none" w:sz="0" w:space="0" w:color="auto"/>
        <w:right w:val="none" w:sz="0" w:space="0" w:color="auto"/>
      </w:divBdr>
    </w:div>
    <w:div w:id="13737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D4E6-8AF2-4570-A706-7D5C742E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2024-02-29T05:33:00Z</cp:lastPrinted>
  <dcterms:created xsi:type="dcterms:W3CDTF">2025-02-27T05:19:00Z</dcterms:created>
  <dcterms:modified xsi:type="dcterms:W3CDTF">2025-02-27T09:56:00Z</dcterms:modified>
</cp:coreProperties>
</file>